
<file path=[Content_Types].xml><?xml version="1.0" encoding="utf-8"?>
<Types xmlns="http://schemas.openxmlformats.org/package/2006/content-types">
  <Default Extension="xml" ContentType="application/xml"/>
  <Default Extension="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word/theme/theme1.xml" ContentType="application/vnd.openxmlformats-officedocument.theme+xml"/>
</Types>
</file>

<file path=_rels/.rels>&#65279;<?xml version="1.0" encoding="UTF-8" standalone="yes"?><Relationships xmlns="http://schemas.openxmlformats.org/package/2006/relationships"><Relationship Id="rId2" Type="http://schemas.openxmlformats.org/package/2006/relationships/metadata/core-properties" Target="docProps/core.xml" /><Relationship Id="rId3" Type="http://schemas.openxmlformats.org/officeDocument/2006/relationships/extended-properties" Target="docProps/app.xml" /><Relationship Id="rId1" Type="http://schemas.openxmlformats.org/officeDocument/2006/relationships/officeDocument" Target="word/document.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p14">
  <w:body>
    <w:p>
      <w:pPr>
        <w:pStyle w:val="CSILevel0"/>
        <w:numPr>
          <w:ilvl w:val="0"/>
          <w:numId w:val="1"/>
        </w:numPr>
        <w:ind w:left="0"/>
        <w:jc w:val="center"/>
      </w:pPr>
      <w:bookmarkStart w:id="0" w:name=""/>
      <w:bookmarkEnd w:id="0"/>
      <w:r>
        <w:rPr>
          <w:rFonts w:ascii="arial" w:eastAsia="arial" w:hAnsi="arial" w:cs="arial"/>
          <w:sz w:val="20"/>
          <w:szCs w:val="20"/>
        </w:rPr>
        <w:t xml:space="preserve">Section 085313 </w:t>
      </w:r>
      <w:r>
        <w:br/>
      </w:r>
      <w:r>
        <w:rPr>
          <w:rFonts w:ascii="arial" w:eastAsia="arial" w:hAnsi="arial" w:cs="arial"/>
          <w:sz w:val="20"/>
          <w:szCs w:val="20"/>
        </w:rPr>
        <w:t>Vinyl Windows</w:t>
      </w:r>
    </w:p>
    <w:p>
      <w:pPr>
        <w:pStyle w:val="CSILevel1"/>
        <w:numPr>
          <w:ilvl w:val="1"/>
          <w:numId w:val="2"/>
        </w:numPr>
        <w:keepNext/>
        <w:keepLines/>
        <w:jc w:val="left"/>
      </w:pPr>
      <w:r>
        <w:rPr>
          <w:rFonts w:ascii="arial" w:eastAsia="arial" w:hAnsi="arial" w:cs="arial"/>
          <w:sz w:val="20"/>
          <w:szCs w:val="20"/>
        </w:rPr>
        <w:t>PART 1  GENERAL</w:t>
      </w:r>
    </w:p>
    <w:p>
      <w:pPr>
        <w:pStyle w:val="CSILevel2"/>
        <w:numPr>
          <w:ilvl w:val="2"/>
          <w:numId w:val="2"/>
        </w:numPr>
        <w:keepNext/>
        <w:keepLines/>
        <w:jc w:val="left"/>
      </w:pPr>
      <w:r>
        <w:rPr>
          <w:rFonts w:ascii="arial" w:eastAsia="arial" w:hAnsi="arial" w:cs="arial"/>
          <w:sz w:val="20"/>
          <w:szCs w:val="20"/>
        </w:rPr>
        <w:t>REFERENCE STANDARDS</w:t>
      </w:r>
    </w:p>
    <w:p>
      <w:pPr>
        <w:pStyle w:val="CSILevel3"/>
        <w:numPr>
          <w:ilvl w:val="3"/>
          <w:numId w:val="2"/>
        </w:numPr>
        <w:jc w:val="left"/>
      </w:pPr>
      <w:r>
        <w:rPr>
          <w:rFonts w:ascii="arial" w:eastAsia="arial" w:hAnsi="arial" w:cs="arial"/>
          <w:sz w:val="20"/>
          <w:szCs w:val="20"/>
        </w:rPr>
        <w:t>AAMA/WDMA/CSA 101/I.S.2/A440</w:t>
      </w:r>
      <w:r>
        <w:rPr>
          <w:rFonts w:ascii="arial" w:eastAsia="arial" w:hAnsi="arial" w:cs="arial"/>
          <w:sz w:val="20"/>
          <w:szCs w:val="20"/>
        </w:rPr>
        <w:t xml:space="preserve"> - North American Fenestration Standard/Specification for Windows, Doors, and Skylights; 2022, with Errata (2023).</w:t>
      </w:r>
    </w:p>
    <w:p>
      <w:pPr>
        <w:pStyle w:val="CSILevel2"/>
        <w:numPr>
          <w:ilvl w:val="2"/>
          <w:numId w:val="2"/>
        </w:numPr>
        <w:keepNext/>
        <w:keepLines/>
        <w:jc w:val="left"/>
      </w:pPr>
      <w:r>
        <w:rPr>
          <w:rFonts w:ascii="arial" w:eastAsia="arial" w:hAnsi="arial" w:cs="arial"/>
          <w:sz w:val="20"/>
          <w:szCs w:val="20"/>
        </w:rPr>
        <w:t>SUBMITTALS</w:t>
      </w:r>
    </w:p>
    <w:p>
      <w:pPr>
        <w:pStyle w:val="CSILevel3"/>
        <w:numPr>
          <w:ilvl w:val="3"/>
          <w:numId w:val="2"/>
        </w:numPr>
        <w:jc w:val="left"/>
      </w:pPr>
      <w:r>
        <w:rPr>
          <w:rFonts w:ascii="arial" w:eastAsia="arial" w:hAnsi="arial" w:cs="arial"/>
          <w:sz w:val="20"/>
          <w:szCs w:val="20"/>
        </w:rPr>
        <w:t>See Section 013000 - Administrative Requirements for submittal procedures.</w:t>
      </w:r>
    </w:p>
    <w:p>
      <w:pPr>
        <w:pStyle w:val="CSILevel3"/>
        <w:numPr>
          <w:ilvl w:val="3"/>
          <w:numId w:val="2"/>
        </w:numPr>
        <w:jc w:val="left"/>
      </w:pPr>
      <w:r>
        <w:rPr>
          <w:rFonts w:ascii="arial" w:eastAsia="arial" w:hAnsi="arial" w:cs="arial"/>
          <w:sz w:val="20"/>
          <w:szCs w:val="20"/>
        </w:rPr>
        <w:t>Product Data:  Provide component dimensions, anchors, fasteners, glass, internal drainage, and _____.</w:t>
      </w:r>
    </w:p>
    <w:p>
      <w:pPr>
        <w:pStyle w:val="CSILevel3"/>
        <w:numPr>
          <w:ilvl w:val="3"/>
          <w:numId w:val="2"/>
        </w:numPr>
        <w:jc w:val="left"/>
      </w:pPr>
      <w:r>
        <w:rPr>
          <w:rFonts w:ascii="arial" w:eastAsia="arial" w:hAnsi="arial" w:cs="arial"/>
          <w:sz w:val="20"/>
          <w:szCs w:val="20"/>
        </w:rPr>
        <w:t>Shop Drawings:  Indicate opening dimensions, framed opening tolerances, affected related work, installation requirements, and _____.</w:t>
      </w:r>
    </w:p>
    <w:p>
      <w:pPr>
        <w:pStyle w:val="CSILevel2"/>
        <w:numPr>
          <w:ilvl w:val="2"/>
          <w:numId w:val="2"/>
        </w:numPr>
        <w:keepNext/>
        <w:keepLines/>
        <w:jc w:val="left"/>
      </w:pPr>
      <w:r>
        <w:rPr>
          <w:rFonts w:ascii="arial" w:eastAsia="arial" w:hAnsi="arial" w:cs="arial"/>
          <w:sz w:val="20"/>
          <w:szCs w:val="20"/>
        </w:rPr>
        <w:t>QUALITY ASSURANCE</w:t>
      </w:r>
    </w:p>
    <w:p>
      <w:pPr>
        <w:pStyle w:val="CSILevel3"/>
        <w:numPr>
          <w:ilvl w:val="3"/>
          <w:numId w:val="2"/>
        </w:numPr>
        <w:jc w:val="left"/>
      </w:pPr>
      <w:r>
        <w:rPr>
          <w:rFonts w:ascii="arial" w:eastAsia="arial" w:hAnsi="arial" w:cs="arial"/>
          <w:sz w:val="20"/>
          <w:szCs w:val="20"/>
        </w:rPr>
        <w:t>Manufacturer Qualifications:  Company specializing in manufacturing products specified in this section, with not less than three years of documented experience.</w:t>
      </w:r>
    </w:p>
    <w:p>
      <w:pPr>
        <w:pStyle w:val="CSILevel2"/>
        <w:numPr>
          <w:ilvl w:val="2"/>
          <w:numId w:val="2"/>
        </w:numPr>
        <w:keepNext/>
        <w:keepLines/>
        <w:jc w:val="left"/>
      </w:pPr>
      <w:r>
        <w:rPr>
          <w:rFonts w:ascii="arial" w:eastAsia="arial" w:hAnsi="arial" w:cs="arial"/>
          <w:sz w:val="20"/>
          <w:szCs w:val="20"/>
        </w:rPr>
        <w:t>DELIVERY, STORAGE, AND HANDLING</w:t>
      </w:r>
    </w:p>
    <w:p>
      <w:pPr>
        <w:pStyle w:val="CSILevel3"/>
        <w:numPr>
          <w:ilvl w:val="3"/>
          <w:numId w:val="2"/>
        </w:numPr>
        <w:jc w:val="left"/>
      </w:pPr>
      <w:r>
        <w:rPr>
          <w:rFonts w:ascii="arial" w:eastAsia="arial" w:hAnsi="arial" w:cs="arial"/>
          <w:sz w:val="20"/>
          <w:szCs w:val="20"/>
        </w:rPr>
        <w:t>Protect finished surfaces with wrapping.  Do not use adhesive papers or sprayed coatings that bond when exposed to sunlight or weather.</w:t>
      </w:r>
    </w:p>
    <w:p>
      <w:pPr>
        <w:pStyle w:val="CSILevel3"/>
        <w:numPr>
          <w:ilvl w:val="3"/>
          <w:numId w:val="2"/>
        </w:numPr>
        <w:jc w:val="left"/>
      </w:pPr>
      <w:r>
        <w:rPr>
          <w:rFonts w:ascii="arial" w:eastAsia="arial" w:hAnsi="arial" w:cs="arial"/>
          <w:sz w:val="20"/>
          <w:szCs w:val="20"/>
        </w:rPr>
        <w:t>Jig, brace, and box the window frame assemblies for transport to minimize flexing of members or joints.</w:t>
      </w:r>
    </w:p>
    <w:p>
      <w:pPr>
        <w:pStyle w:val="CSILevel2"/>
        <w:numPr>
          <w:ilvl w:val="2"/>
          <w:numId w:val="2"/>
        </w:numPr>
        <w:keepNext/>
        <w:keepLines/>
        <w:jc w:val="left"/>
      </w:pPr>
      <w:r>
        <w:rPr>
          <w:rFonts w:ascii="arial" w:eastAsia="arial" w:hAnsi="arial" w:cs="arial"/>
          <w:sz w:val="20"/>
          <w:szCs w:val="20"/>
        </w:rPr>
        <w:t>FIELD CONDITIONS</w:t>
      </w:r>
    </w:p>
    <w:p>
      <w:pPr>
        <w:pStyle w:val="CSILevel3"/>
        <w:numPr>
          <w:ilvl w:val="3"/>
          <w:numId w:val="2"/>
        </w:numPr>
        <w:jc w:val="left"/>
      </w:pPr>
      <w:r>
        <w:rPr>
          <w:rFonts w:ascii="arial" w:eastAsia="arial" w:hAnsi="arial" w:cs="arial"/>
          <w:sz w:val="20"/>
          <w:szCs w:val="20"/>
        </w:rPr>
        <w:t>Do not install sealants when ambient temperature is less than 40 degrees F.</w:t>
      </w:r>
    </w:p>
    <w:p>
      <w:pPr>
        <w:pStyle w:val="CSILevel2"/>
        <w:numPr>
          <w:ilvl w:val="2"/>
          <w:numId w:val="2"/>
        </w:numPr>
        <w:keepNext/>
        <w:keepLines/>
        <w:jc w:val="left"/>
      </w:pPr>
      <w:r>
        <w:rPr>
          <w:rFonts w:ascii="arial" w:eastAsia="arial" w:hAnsi="arial" w:cs="arial"/>
          <w:sz w:val="20"/>
          <w:szCs w:val="20"/>
        </w:rPr>
        <w:t>WARRANTY</w:t>
      </w:r>
    </w:p>
    <w:p>
      <w:pPr>
        <w:pStyle w:val="CSILevel3"/>
        <w:numPr>
          <w:ilvl w:val="3"/>
          <w:numId w:val="2"/>
        </w:numPr>
        <w:jc w:val="left"/>
      </w:pPr>
      <w:r>
        <w:rPr>
          <w:rFonts w:ascii="arial" w:eastAsia="arial" w:hAnsi="arial" w:cs="arial"/>
          <w:sz w:val="20"/>
          <w:szCs w:val="20"/>
        </w:rPr>
        <w:t>See Section 017800 - Closeout Submittals for additional warranty requirements.</w:t>
      </w:r>
    </w:p>
    <w:p>
      <w:pPr>
        <w:pStyle w:val="CSILevel3"/>
        <w:numPr>
          <w:ilvl w:val="3"/>
          <w:numId w:val="2"/>
        </w:numPr>
        <w:jc w:val="left"/>
      </w:pPr>
      <w:r>
        <w:rPr>
          <w:rFonts w:ascii="arial" w:eastAsia="arial" w:hAnsi="arial" w:cs="arial"/>
          <w:sz w:val="20"/>
          <w:szCs w:val="20"/>
        </w:rPr>
        <w:t>Correct defective work within a 5-year period after Date of Substantial Completion.</w:t>
      </w:r>
    </w:p>
    <w:p>
      <w:pPr>
        <w:pStyle w:val="CSILevel3"/>
        <w:numPr>
          <w:ilvl w:val="3"/>
          <w:numId w:val="2"/>
        </w:numPr>
        <w:jc w:val="left"/>
      </w:pPr>
      <w:r>
        <w:rPr>
          <w:rFonts w:ascii="arial" w:eastAsia="arial" w:hAnsi="arial" w:cs="arial"/>
          <w:sz w:val="20"/>
          <w:szCs w:val="20"/>
        </w:rPr>
        <w:t xml:space="preserve">Manufacturer's Warranty:  Provide five-year manufacturer warranty for insulated glass units from seal failure, interpane dusting or misting, and replacement of same.  Include coverage for degradation of vinyl color finish.  Complete form in </w:t>
      </w:r>
      <w:r>
        <w:rPr>
          <w:rFonts w:ascii="arial" w:eastAsia="arial" w:hAnsi="arial" w:cs="arial"/>
          <w:sz w:val="20"/>
          <w:szCs w:val="20"/>
        </w:rPr>
        <w:t>Owner</w:t>
      </w:r>
      <w:r>
        <w:rPr>
          <w:rFonts w:ascii="arial" w:eastAsia="arial" w:hAnsi="arial" w:cs="arial"/>
          <w:sz w:val="20"/>
          <w:szCs w:val="20"/>
        </w:rPr>
        <w:t>'s name and register with manufacturer.</w:t>
      </w:r>
    </w:p>
    <w:p>
      <w:pPr>
        <w:pStyle w:val="CSILevel1"/>
        <w:numPr>
          <w:ilvl w:val="1"/>
          <w:numId w:val="2"/>
        </w:numPr>
        <w:keepNext/>
        <w:keepLines/>
        <w:jc w:val="left"/>
      </w:pPr>
      <w:r>
        <w:rPr>
          <w:rFonts w:ascii="arial" w:eastAsia="arial" w:hAnsi="arial" w:cs="arial"/>
          <w:sz w:val="20"/>
          <w:szCs w:val="20"/>
        </w:rPr>
        <w:t>PART 2  PRODUCTS</w:t>
      </w:r>
    </w:p>
    <w:p>
      <w:pPr>
        <w:pStyle w:val="CSILevel2"/>
        <w:numPr>
          <w:ilvl w:val="2"/>
          <w:numId w:val="2"/>
        </w:numPr>
        <w:keepNext/>
        <w:keepLines/>
        <w:jc w:val="left"/>
      </w:pPr>
      <w:r>
        <w:rPr>
          <w:rFonts w:ascii="arial" w:eastAsia="arial" w:hAnsi="arial" w:cs="arial"/>
          <w:sz w:val="20"/>
          <w:szCs w:val="20"/>
        </w:rPr>
        <w:t>MANUFACTURERS</w:t>
      </w:r>
    </w:p>
    <w:p>
      <w:pPr>
        <w:pStyle w:val="CSILevel3"/>
        <w:numPr>
          <w:ilvl w:val="3"/>
          <w:numId w:val="2"/>
        </w:numPr>
        <w:jc w:val="left"/>
      </w:pPr>
      <w:r>
        <w:rPr>
          <w:rFonts w:ascii="arial" w:eastAsia="arial" w:hAnsi="arial" w:cs="arial"/>
          <w:sz w:val="20"/>
          <w:szCs w:val="20"/>
        </w:rPr>
        <w:t>Vinyl Windows:</w:t>
      </w:r>
    </w:p>
    <w:p>
      <w:pPr>
        <w:pStyle w:val="CSILevel4"/>
        <w:numPr>
          <w:ilvl w:val="4"/>
          <w:numId w:val="2"/>
        </w:numPr>
        <w:jc w:val="left"/>
      </w:pPr>
      <w:r>
        <w:rPr>
          <w:rFonts w:ascii="arial" w:eastAsia="arial" w:hAnsi="arial" w:cs="arial"/>
          <w:sz w:val="20"/>
          <w:szCs w:val="20"/>
        </w:rPr>
        <w:t>Alside, Inc; ____:  www.alside.com/#sle.</w:t>
      </w:r>
    </w:p>
    <w:p>
      <w:pPr>
        <w:pStyle w:val="CSILevel4"/>
        <w:numPr>
          <w:ilvl w:val="4"/>
          <w:numId w:val="2"/>
        </w:numPr>
        <w:jc w:val="left"/>
      </w:pPr>
      <w:r>
        <w:rPr>
          <w:rFonts w:ascii="arial" w:eastAsia="arial" w:hAnsi="arial" w:cs="arial"/>
          <w:sz w:val="20"/>
          <w:szCs w:val="20"/>
        </w:rPr>
        <w:t>Euroline Windows; 4700 Tilt and Turn:  www.euroline-windows.com/#sle.</w:t>
      </w:r>
    </w:p>
    <w:p>
      <w:pPr>
        <w:pStyle w:val="CSILevel4"/>
        <w:numPr>
          <w:ilvl w:val="4"/>
          <w:numId w:val="2"/>
        </w:numPr>
        <w:jc w:val="left"/>
      </w:pPr>
      <w:r>
        <w:rPr>
          <w:rFonts w:ascii="arial" w:eastAsia="arial" w:hAnsi="arial" w:cs="arial"/>
          <w:sz w:val="20"/>
          <w:szCs w:val="20"/>
        </w:rPr>
        <w:t>Innotech Windows and Doors; Defender 76TS System:  www.innotech-windows.com/#sle.</w:t>
      </w:r>
    </w:p>
    <w:p>
      <w:pPr>
        <w:pStyle w:val="CSILevel4"/>
        <w:numPr>
          <w:ilvl w:val="4"/>
          <w:numId w:val="2"/>
        </w:numPr>
        <w:jc w:val="left"/>
      </w:pPr>
      <w:r>
        <w:rPr>
          <w:rFonts w:ascii="arial" w:eastAsia="arial" w:hAnsi="arial" w:cs="arial"/>
          <w:sz w:val="20"/>
          <w:szCs w:val="20"/>
        </w:rPr>
        <w:t>Pella Corporation; Encompass by Pella Vinyl Windows:  www.pellacommercial.com/#sle.</w:t>
      </w:r>
    </w:p>
    <w:p>
      <w:pPr>
        <w:pStyle w:val="CSILevel2"/>
        <w:numPr>
          <w:ilvl w:val="2"/>
          <w:numId w:val="2"/>
        </w:numPr>
        <w:keepNext/>
        <w:keepLines/>
        <w:jc w:val="left"/>
      </w:pPr>
      <w:r>
        <w:rPr>
          <w:rFonts w:ascii="arial" w:eastAsia="arial" w:hAnsi="arial" w:cs="arial"/>
          <w:sz w:val="20"/>
          <w:szCs w:val="20"/>
        </w:rPr>
        <w:t>DESCRIPTION</w:t>
      </w:r>
    </w:p>
    <w:p>
      <w:pPr>
        <w:pStyle w:val="CSILevel3"/>
        <w:numPr>
          <w:ilvl w:val="3"/>
          <w:numId w:val="2"/>
        </w:numPr>
        <w:jc w:val="left"/>
      </w:pPr>
      <w:r>
        <w:rPr>
          <w:rFonts w:ascii="arial" w:eastAsia="arial" w:hAnsi="arial" w:cs="arial"/>
          <w:sz w:val="20"/>
          <w:szCs w:val="20"/>
        </w:rPr>
        <w:t>Vinyl Windows:  Factory-fabricated frame and sash members of extruded, hollow, ultra-violet-resistant, glass-fiber reinforced polyvinyl chloride (PVC) with integral color; with factory-installed glazing, hardware, related flashings, anchorage and attachment devices.</w:t>
      </w:r>
    </w:p>
    <w:p>
      <w:pPr>
        <w:pStyle w:val="CSILevel4"/>
        <w:numPr>
          <w:ilvl w:val="4"/>
          <w:numId w:val="2"/>
        </w:numPr>
        <w:jc w:val="left"/>
      </w:pPr>
      <w:r>
        <w:rPr>
          <w:rFonts w:ascii="arial" w:eastAsia="arial" w:hAnsi="arial" w:cs="arial"/>
          <w:sz w:val="20"/>
          <w:szCs w:val="20"/>
        </w:rPr>
        <w:t>Configuration:  As indicated on drawings.</w:t>
      </w:r>
    </w:p>
    <w:p>
      <w:pPr>
        <w:pStyle w:val="CSILevel5"/>
        <w:numPr>
          <w:ilvl w:val="5"/>
          <w:numId w:val="2"/>
        </w:numPr>
        <w:jc w:val="left"/>
      </w:pPr>
      <w:r>
        <w:rPr>
          <w:rFonts w:ascii="arial" w:eastAsia="arial" w:hAnsi="arial" w:cs="arial"/>
          <w:sz w:val="20"/>
          <w:szCs w:val="20"/>
        </w:rPr>
        <w:t xml:space="preserve">Product Type:  ​FW - Fixed window, HS - Horizontal sliding window, and _____​ in accordance with </w:t>
      </w:r>
      <w:r>
        <w:rPr>
          <w:rFonts w:ascii="arial" w:eastAsia="arial" w:hAnsi="arial" w:cs="arial"/>
          <w:sz w:val="20"/>
          <w:szCs w:val="20"/>
        </w:rPr>
        <w:t>AAMA/WDMA/CSA 101/I.S.2/A440.</w:t>
      </w:r>
    </w:p>
    <w:p>
      <w:pPr>
        <w:pStyle w:val="CSILevel4"/>
        <w:numPr>
          <w:ilvl w:val="4"/>
          <w:numId w:val="2"/>
        </w:numPr>
        <w:jc w:val="left"/>
      </w:pPr>
      <w:r>
        <w:rPr>
          <w:rFonts w:ascii="arial" w:eastAsia="arial" w:hAnsi="arial" w:cs="arial"/>
          <w:sz w:val="20"/>
          <w:szCs w:val="20"/>
        </w:rPr>
        <w:t>Interior Color:  ​As selected by Owner​.</w:t>
      </w:r>
    </w:p>
    <w:p>
      <w:pPr>
        <w:pStyle w:val="CSILevel4"/>
        <w:numPr>
          <w:ilvl w:val="4"/>
          <w:numId w:val="2"/>
        </w:numPr>
        <w:jc w:val="left"/>
      </w:pPr>
      <w:r>
        <w:rPr>
          <w:rFonts w:ascii="arial" w:eastAsia="arial" w:hAnsi="arial" w:cs="arial"/>
          <w:sz w:val="20"/>
          <w:szCs w:val="20"/>
        </w:rPr>
        <w:t>Exterior Color:  ​As selected by Owner​.</w:t>
      </w:r>
    </w:p>
    <w:p>
      <w:pPr>
        <w:pStyle w:val="CSILevel4"/>
        <w:numPr>
          <w:ilvl w:val="4"/>
          <w:numId w:val="2"/>
        </w:numPr>
        <w:jc w:val="left"/>
      </w:pPr>
      <w:r>
        <w:rPr>
          <w:rFonts w:ascii="arial" w:eastAsia="arial" w:hAnsi="arial" w:cs="arial"/>
          <w:sz w:val="20"/>
          <w:szCs w:val="20"/>
        </w:rPr>
        <w:t>Size to fit openings with minimum clearance around perimeter of assembly providing necessary space for perimeter seals.</w:t>
      </w:r>
    </w:p>
    <w:p>
      <w:pPr>
        <w:pStyle w:val="CSILevel4"/>
        <w:numPr>
          <w:ilvl w:val="4"/>
          <w:numId w:val="2"/>
        </w:numPr>
        <w:jc w:val="left"/>
      </w:pPr>
      <w:r>
        <w:rPr>
          <w:rFonts w:ascii="arial" w:eastAsia="arial" w:hAnsi="arial" w:cs="arial"/>
          <w:sz w:val="20"/>
          <w:szCs w:val="20"/>
        </w:rPr>
        <w:t>Framing Members:  Fusion welded corners and joints, with internal reinforcement where required for structural rigidity; concealed fasteners.</w:t>
      </w:r>
    </w:p>
    <w:p>
      <w:pPr>
        <w:pStyle w:val="CSILevel4"/>
        <w:numPr>
          <w:ilvl w:val="4"/>
          <w:numId w:val="2"/>
        </w:numPr>
        <w:jc w:val="left"/>
      </w:pPr>
      <w:r>
        <w:rPr>
          <w:rFonts w:ascii="arial" w:eastAsia="arial" w:hAnsi="arial" w:cs="arial"/>
          <w:sz w:val="20"/>
          <w:szCs w:val="20"/>
        </w:rPr>
        <w:t>System Internal Drainage:  Drain to exterior side by means of weep drainage network any water entering joints, condensation within glazing channel, or other migrating moisture within system.</w:t>
      </w:r>
    </w:p>
    <w:p>
      <w:pPr>
        <w:pStyle w:val="CSILevel4"/>
        <w:numPr>
          <w:ilvl w:val="4"/>
          <w:numId w:val="2"/>
        </w:numPr>
        <w:jc w:val="left"/>
      </w:pPr>
      <w:r>
        <w:rPr>
          <w:rFonts w:ascii="arial" w:eastAsia="arial" w:hAnsi="arial" w:cs="arial"/>
          <w:sz w:val="20"/>
          <w:szCs w:val="20"/>
        </w:rPr>
        <w:t>Glazing Stops, Trim, Flashings, and Accessory Pieces:  Formed of rigid PVC, fitting tightly into frame assembly.</w:t>
      </w:r>
    </w:p>
    <w:p>
      <w:pPr>
        <w:pStyle w:val="CSILevel4"/>
        <w:numPr>
          <w:ilvl w:val="4"/>
          <w:numId w:val="2"/>
        </w:numPr>
        <w:jc w:val="left"/>
      </w:pPr>
      <w:r>
        <w:rPr>
          <w:rFonts w:ascii="arial" w:eastAsia="arial" w:hAnsi="arial" w:cs="arial"/>
          <w:sz w:val="20"/>
          <w:szCs w:val="20"/>
        </w:rPr>
        <w:t>Mounting Flange:  Integral to frame assembly, providing weather stop at entire perimeter of frame.</w:t>
      </w:r>
    </w:p>
    <w:p>
      <w:pPr>
        <w:pStyle w:val="CSILevel4"/>
        <w:numPr>
          <w:ilvl w:val="4"/>
          <w:numId w:val="2"/>
        </w:numPr>
        <w:jc w:val="left"/>
      </w:pPr>
      <w:r>
        <w:rPr>
          <w:rFonts w:ascii="arial" w:eastAsia="arial" w:hAnsi="arial" w:cs="arial"/>
          <w:sz w:val="20"/>
          <w:szCs w:val="20"/>
        </w:rPr>
        <w:t>Insect Screens:  Tight fitting for operating sash location.</w:t>
      </w:r>
    </w:p>
    <w:p>
      <w:pPr>
        <w:pStyle w:val="CSILevel2"/>
        <w:numPr>
          <w:ilvl w:val="2"/>
          <w:numId w:val="2"/>
        </w:numPr>
        <w:keepNext/>
        <w:keepLines/>
        <w:jc w:val="left"/>
      </w:pPr>
      <w:r>
        <w:rPr>
          <w:rFonts w:ascii="arial" w:eastAsia="arial" w:hAnsi="arial" w:cs="arial"/>
          <w:sz w:val="20"/>
          <w:szCs w:val="20"/>
        </w:rPr>
        <w:t>PERFORMANCE REQUIREMENTS</w:t>
      </w:r>
    </w:p>
    <w:p>
      <w:pPr>
        <w:pStyle w:val="CSILevel3"/>
        <w:numPr>
          <w:ilvl w:val="3"/>
          <w:numId w:val="2"/>
        </w:numPr>
        <w:jc w:val="left"/>
      </w:pPr>
      <w:r>
        <w:rPr>
          <w:rFonts w:ascii="arial" w:eastAsia="arial" w:hAnsi="arial" w:cs="arial"/>
          <w:sz w:val="20"/>
          <w:szCs w:val="20"/>
        </w:rPr>
        <w:t>Design Pressure:  In accordance with applicable codes.</w:t>
      </w:r>
    </w:p>
    <w:p>
      <w:pPr>
        <w:pStyle w:val="CSILevel3"/>
        <w:numPr>
          <w:ilvl w:val="3"/>
          <w:numId w:val="2"/>
        </w:numPr>
        <w:jc w:val="left"/>
      </w:pPr>
      <w:r>
        <w:rPr>
          <w:rFonts w:ascii="arial" w:eastAsia="arial" w:hAnsi="arial" w:cs="arial"/>
          <w:sz w:val="20"/>
          <w:szCs w:val="20"/>
        </w:rPr>
        <w:t>Overall Thermal Transmittance (U-value) for fixed units: .38, maximum, including glazing, measured on window sizes required for this project.</w:t>
      </w:r>
    </w:p>
    <w:p>
      <w:pPr>
        <w:pStyle w:val="CSILevel3"/>
        <w:numPr>
          <w:ilvl w:val="3"/>
          <w:numId w:val="2"/>
        </w:numPr>
        <w:jc w:val="left"/>
      </w:pPr>
      <w:r>
        <w:rPr>
          <w:rFonts w:ascii="arial" w:eastAsia="arial" w:hAnsi="arial" w:cs="arial"/>
          <w:sz w:val="20"/>
          <w:szCs w:val="20"/>
        </w:rPr>
        <w:t>Overall Thermal Transmittance (U-value) for operable fenestration: .45z, maximum, including glazing, measured on window sizes required for this project.</w:t>
      </w:r>
    </w:p>
    <w:p>
      <w:pPr>
        <w:pStyle w:val="CSILevel2"/>
        <w:numPr>
          <w:ilvl w:val="2"/>
          <w:numId w:val="2"/>
        </w:numPr>
        <w:keepNext/>
        <w:keepLines/>
        <w:jc w:val="left"/>
      </w:pPr>
      <w:r>
        <w:rPr>
          <w:rFonts w:ascii="arial" w:eastAsia="arial" w:hAnsi="arial" w:cs="arial"/>
          <w:sz w:val="20"/>
          <w:szCs w:val="20"/>
        </w:rPr>
        <w:t>COMPONENTS</w:t>
      </w:r>
    </w:p>
    <w:p>
      <w:pPr>
        <w:pStyle w:val="CSILevel3"/>
        <w:numPr>
          <w:ilvl w:val="3"/>
          <w:numId w:val="2"/>
        </w:numPr>
        <w:jc w:val="left"/>
      </w:pPr>
      <w:r>
        <w:rPr>
          <w:rFonts w:ascii="arial" w:eastAsia="arial" w:hAnsi="arial" w:cs="arial"/>
          <w:sz w:val="20"/>
          <w:szCs w:val="20"/>
        </w:rPr>
        <w:t>Glazing: Insulated ​double​ pane, ​annealed glass,​ ​clear​, ​low-E coated​,​ manufacturer's standard fill,​ with glass thicknesses as recommended by manufacturer for specified wind conditions​ and acoustic rating indicated​.</w:t>
      </w:r>
    </w:p>
    <w:p>
      <w:pPr>
        <w:pStyle w:val="CSILevel4"/>
        <w:numPr>
          <w:ilvl w:val="4"/>
          <w:numId w:val="2"/>
        </w:numPr>
        <w:jc w:val="left"/>
      </w:pPr>
      <w:r>
        <w:rPr>
          <w:rFonts w:ascii="arial" w:eastAsia="arial" w:hAnsi="arial" w:cs="arial"/>
          <w:sz w:val="20"/>
          <w:szCs w:val="20"/>
        </w:rPr>
        <w:t>Glass Stops:  Snap-on PVC glazing bead with color to match sash and frame.</w:t>
      </w:r>
    </w:p>
    <w:p>
      <w:pPr>
        <w:pStyle w:val="CSILevel3"/>
        <w:numPr>
          <w:ilvl w:val="3"/>
          <w:numId w:val="2"/>
        </w:numPr>
        <w:jc w:val="left"/>
      </w:pPr>
      <w:r>
        <w:rPr>
          <w:rFonts w:ascii="arial" w:eastAsia="arial" w:hAnsi="arial" w:cs="arial"/>
          <w:sz w:val="20"/>
          <w:szCs w:val="20"/>
        </w:rPr>
        <w:t>Frame Depth: ​Manufacturer's standard​.</w:t>
      </w:r>
    </w:p>
    <w:p>
      <w:pPr>
        <w:pStyle w:val="CSILevel3"/>
        <w:numPr>
          <w:ilvl w:val="3"/>
          <w:numId w:val="2"/>
        </w:numPr>
        <w:jc w:val="left"/>
      </w:pPr>
      <w:r>
        <w:rPr>
          <w:rFonts w:ascii="arial" w:eastAsia="arial" w:hAnsi="arial" w:cs="arial"/>
          <w:sz w:val="20"/>
          <w:szCs w:val="20"/>
        </w:rPr>
        <w:t>Insect Screens:  Aluminum, extruded or roll-formed frame with mitered and reinforced corners; apply screen mesh taut to frame; secure to window with hardware to allow easy removal.</w:t>
      </w:r>
    </w:p>
    <w:p>
      <w:pPr>
        <w:pStyle w:val="CSILevel4"/>
        <w:numPr>
          <w:ilvl w:val="4"/>
          <w:numId w:val="2"/>
        </w:numPr>
        <w:jc w:val="left"/>
      </w:pPr>
      <w:r>
        <w:rPr>
          <w:rFonts w:ascii="arial" w:eastAsia="arial" w:hAnsi="arial" w:cs="arial"/>
          <w:sz w:val="20"/>
          <w:szCs w:val="20"/>
        </w:rPr>
        <w:t>Hardware:  Manufacturer's standard; quantity as required per screen.</w:t>
      </w:r>
    </w:p>
    <w:p>
      <w:pPr>
        <w:pStyle w:val="CSILevel4"/>
        <w:numPr>
          <w:ilvl w:val="4"/>
          <w:numId w:val="2"/>
        </w:numPr>
        <w:jc w:val="left"/>
      </w:pPr>
      <w:r>
        <w:rPr>
          <w:rFonts w:ascii="arial" w:eastAsia="arial" w:hAnsi="arial" w:cs="arial"/>
          <w:sz w:val="20"/>
          <w:szCs w:val="20"/>
        </w:rPr>
        <w:t>Screen Mesh:  Vinyl-coated fiberglass, window manufacturer's 18 x 16 mesh.</w:t>
      </w:r>
    </w:p>
    <w:p>
      <w:pPr>
        <w:pStyle w:val="CSILevel4"/>
        <w:numPr>
          <w:ilvl w:val="4"/>
          <w:numId w:val="2"/>
        </w:numPr>
        <w:jc w:val="left"/>
      </w:pPr>
      <w:r>
        <w:rPr>
          <w:rFonts w:ascii="arial" w:eastAsia="arial" w:hAnsi="arial" w:cs="arial"/>
          <w:sz w:val="20"/>
          <w:szCs w:val="20"/>
        </w:rPr>
        <w:t>Frame Finish:  Manufacturer's standard, color to match window frame and sash color.</w:t>
      </w:r>
    </w:p>
    <w:p>
      <w:pPr>
        <w:pStyle w:val="CSILevel2"/>
        <w:numPr>
          <w:ilvl w:val="2"/>
          <w:numId w:val="2"/>
        </w:numPr>
        <w:keepNext/>
        <w:keepLines/>
        <w:jc w:val="left"/>
      </w:pPr>
      <w:r>
        <w:rPr>
          <w:rFonts w:ascii="arial" w:eastAsia="arial" w:hAnsi="arial" w:cs="arial"/>
          <w:sz w:val="20"/>
          <w:szCs w:val="20"/>
        </w:rPr>
        <w:t>HARDWARE</w:t>
      </w:r>
    </w:p>
    <w:p>
      <w:pPr>
        <w:pStyle w:val="CSILevel3"/>
        <w:numPr>
          <w:ilvl w:val="3"/>
          <w:numId w:val="2"/>
        </w:numPr>
        <w:jc w:val="left"/>
      </w:pPr>
      <w:r>
        <w:rPr>
          <w:rFonts w:ascii="arial" w:eastAsia="arial" w:hAnsi="arial" w:cs="arial"/>
          <w:sz w:val="20"/>
          <w:szCs w:val="20"/>
        </w:rPr>
        <w:t>Horizontal Sliding Sash:  Rigid PVC interfacing tracks with dual brass wheel and stainless steel axle assembly housing, provide two sets for each operating sash and opening stops in head and sill track as required.</w:t>
      </w:r>
    </w:p>
    <w:p>
      <w:pPr>
        <w:pStyle w:val="CSILevel3"/>
        <w:numPr>
          <w:ilvl w:val="3"/>
          <w:numId w:val="2"/>
        </w:numPr>
        <w:jc w:val="left"/>
      </w:pPr>
      <w:r>
        <w:rPr>
          <w:rFonts w:ascii="arial" w:eastAsia="arial" w:hAnsi="arial" w:cs="arial"/>
          <w:sz w:val="20"/>
          <w:szCs w:val="20"/>
        </w:rPr>
        <w:t>Sash lock:  Lever handle and keeper with cam lock, provide at least one for each operating sash.</w:t>
      </w:r>
    </w:p>
    <w:p>
      <w:pPr>
        <w:pStyle w:val="CSILevel3"/>
        <w:numPr>
          <w:ilvl w:val="3"/>
          <w:numId w:val="2"/>
        </w:numPr>
        <w:jc w:val="left"/>
      </w:pPr>
      <w:r>
        <w:rPr>
          <w:rFonts w:ascii="arial" w:eastAsia="arial" w:hAnsi="arial" w:cs="arial"/>
          <w:sz w:val="20"/>
          <w:szCs w:val="20"/>
        </w:rPr>
        <w:t>Finish of Exposed Hardware:  Baked enamel, match interior sash and frame color.</w:t>
      </w:r>
    </w:p>
    <w:p>
      <w:pPr>
        <w:pStyle w:val="CSILevel1"/>
        <w:numPr>
          <w:ilvl w:val="1"/>
          <w:numId w:val="2"/>
        </w:numPr>
        <w:keepNext/>
        <w:keepLines/>
        <w:jc w:val="left"/>
      </w:pPr>
      <w:r>
        <w:rPr>
          <w:rFonts w:ascii="arial" w:eastAsia="arial" w:hAnsi="arial" w:cs="arial"/>
          <w:sz w:val="20"/>
          <w:szCs w:val="20"/>
        </w:rPr>
        <w:t>PART 3  EXECUTION</w:t>
      </w:r>
    </w:p>
    <w:p>
      <w:pPr>
        <w:pStyle w:val="CSILevel2"/>
        <w:numPr>
          <w:ilvl w:val="2"/>
          <w:numId w:val="2"/>
        </w:numPr>
        <w:keepNext/>
        <w:keepLines/>
        <w:jc w:val="left"/>
      </w:pPr>
      <w:r>
        <w:rPr>
          <w:rFonts w:ascii="arial" w:eastAsia="arial" w:hAnsi="arial" w:cs="arial"/>
          <w:sz w:val="20"/>
          <w:szCs w:val="20"/>
        </w:rPr>
        <w:t>INSTALLATION</w:t>
      </w:r>
    </w:p>
    <w:p>
      <w:pPr>
        <w:pStyle w:val="CSILevel3"/>
        <w:numPr>
          <w:ilvl w:val="3"/>
          <w:numId w:val="2"/>
        </w:numPr>
        <w:jc w:val="left"/>
      </w:pPr>
      <w:r>
        <w:rPr>
          <w:rFonts w:ascii="arial" w:eastAsia="arial" w:hAnsi="arial" w:cs="arial"/>
          <w:sz w:val="20"/>
          <w:szCs w:val="20"/>
        </w:rPr>
        <w:t>Install window unit assemblies in accordance with manufacturers instructions and applicable building codes.</w:t>
      </w:r>
    </w:p>
    <w:p>
      <w:pPr>
        <w:pStyle w:val="CSILevel3"/>
        <w:numPr>
          <w:ilvl w:val="3"/>
          <w:numId w:val="2"/>
        </w:numPr>
        <w:jc w:val="left"/>
      </w:pPr>
      <w:r>
        <w:rPr>
          <w:rFonts w:ascii="arial" w:eastAsia="arial" w:hAnsi="arial" w:cs="arial"/>
          <w:sz w:val="20"/>
          <w:szCs w:val="20"/>
        </w:rPr>
        <w:t>Attach window frame and shims to perimeter opening to accommodate construction tolerances and other irregularities as necessary.</w:t>
      </w:r>
    </w:p>
    <w:p>
      <w:pPr>
        <w:pStyle w:val="CSILevel3"/>
        <w:numPr>
          <w:ilvl w:val="3"/>
          <w:numId w:val="2"/>
        </w:numPr>
        <w:jc w:val="left"/>
      </w:pPr>
      <w:r>
        <w:rPr>
          <w:rFonts w:ascii="arial" w:eastAsia="arial" w:hAnsi="arial" w:cs="arial"/>
          <w:sz w:val="20"/>
          <w:szCs w:val="20"/>
        </w:rPr>
        <w:t>Align window plumb and level, free of warp or twist, and maintain dimensional tolerances and alignment with adjacent work.</w:t>
      </w:r>
    </w:p>
    <w:p>
      <w:pPr>
        <w:pStyle w:val="CSILevel2"/>
        <w:numPr>
          <w:ilvl w:val="2"/>
          <w:numId w:val="2"/>
        </w:numPr>
        <w:keepNext/>
        <w:keepLines/>
        <w:jc w:val="left"/>
      </w:pPr>
      <w:r>
        <w:rPr>
          <w:rFonts w:ascii="arial" w:eastAsia="arial" w:hAnsi="arial" w:cs="arial"/>
          <w:sz w:val="20"/>
          <w:szCs w:val="20"/>
        </w:rPr>
        <w:t>TOLERANCES</w:t>
      </w:r>
    </w:p>
    <w:p>
      <w:pPr>
        <w:pStyle w:val="CSILevel3"/>
        <w:numPr>
          <w:ilvl w:val="3"/>
          <w:numId w:val="2"/>
        </w:numPr>
        <w:jc w:val="left"/>
      </w:pPr>
      <w:r>
        <w:rPr>
          <w:rFonts w:ascii="arial" w:eastAsia="arial" w:hAnsi="arial" w:cs="arial"/>
          <w:sz w:val="20"/>
          <w:szCs w:val="20"/>
        </w:rPr>
        <w:t>Maximum Variation from Level or Plumb:  0.06 inches every 3 ft non-cumulative or 0.5 inches per 100 ft, whichever is less.</w:t>
      </w:r>
    </w:p>
    <w:p>
      <w:pPr>
        <w:pStyle w:val="CSILevel2"/>
        <w:numPr>
          <w:ilvl w:val="2"/>
          <w:numId w:val="2"/>
        </w:numPr>
        <w:keepNext/>
        <w:keepLines/>
        <w:jc w:val="left"/>
      </w:pPr>
      <w:r>
        <w:rPr>
          <w:rFonts w:ascii="arial" w:eastAsia="arial" w:hAnsi="arial" w:cs="arial"/>
          <w:sz w:val="20"/>
          <w:szCs w:val="20"/>
        </w:rPr>
        <w:t>ADJUSTING</w:t>
      </w:r>
    </w:p>
    <w:p>
      <w:pPr>
        <w:pStyle w:val="CSILevel3"/>
        <w:numPr>
          <w:ilvl w:val="3"/>
          <w:numId w:val="2"/>
        </w:numPr>
        <w:jc w:val="left"/>
      </w:pPr>
      <w:r>
        <w:rPr>
          <w:rFonts w:ascii="arial" w:eastAsia="arial" w:hAnsi="arial" w:cs="arial"/>
          <w:sz w:val="20"/>
          <w:szCs w:val="20"/>
        </w:rPr>
        <w:t>Adjust hardware for smooth operation and secure weathertight closure.</w:t>
      </w:r>
    </w:p>
    <w:p>
      <w:pPr>
        <w:pStyle w:val="CSILevel2"/>
        <w:numPr>
          <w:ilvl w:val="2"/>
          <w:numId w:val="2"/>
        </w:numPr>
        <w:keepNext/>
        <w:keepLines/>
        <w:jc w:val="left"/>
      </w:pPr>
      <w:r>
        <w:rPr>
          <w:rFonts w:ascii="arial" w:eastAsia="arial" w:hAnsi="arial" w:cs="arial"/>
          <w:sz w:val="20"/>
          <w:szCs w:val="20"/>
        </w:rPr>
        <w:t>CLEANING</w:t>
      </w:r>
    </w:p>
    <w:p>
      <w:pPr>
        <w:pStyle w:val="CSILevel3"/>
        <w:numPr>
          <w:ilvl w:val="3"/>
          <w:numId w:val="2"/>
        </w:numPr>
        <w:jc w:val="left"/>
      </w:pPr>
      <w:r>
        <w:rPr>
          <w:rFonts w:ascii="arial" w:eastAsia="arial" w:hAnsi="arial" w:cs="arial"/>
          <w:sz w:val="20"/>
          <w:szCs w:val="20"/>
        </w:rPr>
        <w:t>Remove protective material from pre-finished surfaces.</w:t>
      </w:r>
    </w:p>
    <w:p>
      <w:pPr>
        <w:pStyle w:val="CSILevel3"/>
        <w:numPr>
          <w:ilvl w:val="3"/>
          <w:numId w:val="2"/>
        </w:numPr>
        <w:keepNext/>
        <w:keepLines/>
        <w:jc w:val="left"/>
      </w:pPr>
      <w:r>
        <w:rPr>
          <w:rFonts w:ascii="arial" w:eastAsia="arial" w:hAnsi="arial" w:cs="arial"/>
          <w:sz w:val="20"/>
          <w:szCs w:val="20"/>
        </w:rPr>
        <w:t>Wash surfaces by method recommended and acceptable to window manufacturer; rinse and wipe surfaces clean.</w:t>
      </w:r>
    </w:p>
    <w:p>
      <w:pPr>
        <w:pStyle w:val="CSILevel0"/>
        <w:numPr>
          <w:ilvl w:val="0"/>
          <w:numId w:val="3"/>
        </w:numPr>
        <w:ind w:left="0"/>
        <w:jc w:val="center"/>
        <w:sectPr>
          <w:headerReference w:type="default" r:id="gemHfRid0"/>
          <w:footerReference w:type="default" r:id="gemHfRid1"/>
          <w:pgSz w:w="12240" w:h="15840" w:code="1"/>
          <w:pgMar w:top="1440" w:right="1440" w:bottom="1440" w:left="1440" w:header="720" w:footer="720" w:gutter="0"/>
          <w:pgNumType w:start="1"/>
          <w:cols w:space="708"/>
          <w:docGrid w:linePitch="360"/>
        </w:sectPr>
      </w:pPr>
      <w:r>
        <w:rPr>
          <w:rFonts w:ascii="arial" w:eastAsia="arial" w:hAnsi="arial" w:cs="arial"/>
          <w:sz w:val="20"/>
          <w:szCs w:val="20"/>
        </w:rPr>
        <w:t>END OF SECTION</w:t>
      </w:r>
    </w:p>
    <w:p>
      <w:pPr>
        <w:pageBreakBefore/>
        <w:jc w:val="center"/>
        <w:rPr>
          <w:sz w:val="50"/>
          <w:szCs w:val="50"/>
        </w:rPr>
      </w:pPr>
      <w:r>
        <w:br/>
      </w:r>
      <w:r>
        <w:br/>
      </w:r>
      <w:r>
        <w:br/>
      </w:r>
      <w:r>
        <w:br/>
      </w:r>
      <w:r>
        <w:br/>
      </w:r>
      <w:r>
        <w:br/>
      </w:r>
      <w:r>
        <w:br/>
      </w:r>
      <w:r>
        <w:br/>
      </w:r>
      <w:r>
        <w:br/>
      </w:r>
      <w:r>
        <w:br/>
      </w:r>
      <w:r>
        <w:br/>
      </w:r>
      <w:r>
        <w:br/>
      </w:r>
      <w:r>
        <w:br/>
      </w:r>
      <w:r>
        <w:br/>
      </w:r>
      <w:r>
        <w:br/>
      </w:r>
      <w:r>
        <w:br/>
      </w:r>
      <w:r>
        <w:br/>
      </w:r>
      <w:r>
        <w:br/>
      </w:r>
      <w:r>
        <w:br/>
      </w:r>
      <w:r>
        <w:rPr>
          <w:rFonts w:ascii="arial" w:eastAsia="arial" w:hAnsi="arial" w:cs="arial"/>
          <w:color w:val="808080"/>
          <w:sz w:val="38"/>
          <w:szCs w:val="38"/>
        </w:rPr>
        <w:t>This page intentionally left blank</w:t>
      </w:r>
    </w:p>
    <w:sectPr>
      <w:headerReference w:type="default" r:id="gemHfRid2"/>
      <w:footerReference w:type="default" r:id="gemHfRid3"/>
      <w:pgSz w:w="12240" w:h="15840" w:code="1"/>
      <w:pgMar w:top="1440" w:right="1440" w:bottom="1440" w:left="1440" w:header="720" w:footer="720"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p14 w15">
  <w:tbl>
    <w:tblPr>
      <w:tblW w:w="5000" w:type="pct"/>
      <w:jc w:val="left"/>
    </w:tblPr>
    <w:tr>
      <w:tc>
        <w:tcPr>
          <w:tcW w:w="1650" w:type="pct"/>
          <w:vAlign w:val="center"/>
        </w:tcPr>
        <w:p>
          <w:pPr>
            <w:spacing w:before="0" w:after="0"/>
            <w:jc w:val="left"/>
            <w:rPr>
              <w:rFonts w:ascii="Times New Roman" w:eastAsia="Times New Roman" w:hAnsi="Times New Roman" w:cs="Times New Roman"/>
              <w:sz w:val="24"/>
              <w:szCs w:val="24"/>
            </w:rPr>
          </w:pPr>
          <w:r>
            <w:rPr>
              <w:rFonts w:ascii="arial" w:eastAsia="arial" w:hAnsi="arial" w:cs="arial"/>
              <w:sz w:val="20"/>
              <w:szCs w:val="20"/>
            </w:rPr>
            <w:t xml:space="preserve">Haven House Expansion </w:t>
          </w:r>
        </w:p>
      </w:tc>
      <w:tc>
        <w:tcPr>
          <w:tcW w:w="1650" w:type="pct"/>
          <w:vAlign w:val="center"/>
        </w:tcPr>
        <w:p>
          <w:pPr>
            <w:spacing w:before="0" w:after="0"/>
            <w:jc w:val="center"/>
            <w:rPr>
              <w:rFonts w:ascii="Times New Roman" w:eastAsia="Times New Roman" w:hAnsi="Times New Roman" w:cs="Times New Roman"/>
              <w:sz w:val="24"/>
              <w:szCs w:val="24"/>
            </w:rPr>
          </w:pPr>
          <w:r>
            <w:rPr>
              <w:rFonts w:ascii="arial" w:eastAsia="arial" w:hAnsi="arial" w:cs="arial"/>
              <w:sz w:val="20"/>
              <w:szCs w:val="20"/>
            </w:rPr>
            <w:t xml:space="preserve">085313 - </w:t>
          </w:r>
          <w:r>
            <w:rPr>
              <w:rFonts w:ascii="arial" w:eastAsia="arial" w:hAnsi="arial" w:cs="arial"/>
              <w:sz w:val="20"/>
              <w:szCs w:val="20"/>
            </w:rPr>
            <w:fldChar w:fldCharType="begin"/>
          </w:r>
          <w:r>
            <w:rPr>
              <w:rFonts w:ascii="arial" w:eastAsia="arial" w:hAnsi="arial" w:cs="arial"/>
              <w:sz w:val="20"/>
              <w:szCs w:val="20"/>
            </w:rPr>
            <w:instrText xml:space="preserve">PAGE </w:instrText>
          </w:r>
          <w:r>
            <w:rPr>
              <w:rFonts w:ascii="arial" w:eastAsia="arial" w:hAnsi="arial" w:cs="arial"/>
              <w:sz w:val="20"/>
              <w:szCs w:val="20"/>
            </w:rPr>
            <w:fldChar w:fldCharType="separate"/>
          </w:r>
          <w:r>
            <w:rPr>
              <w:rFonts w:hint="default" w:ascii="arial" w:eastAsia="arial" w:hAnsi="arial" w:cs="arial"/>
              <w:color w:val="000000"/>
              <w:spacing w:val="0"/>
              <w:w w:val="100"/>
              <w:kern w:val="0"/>
              <w:position w:val="0"/>
              <w:sz w:val="20"/>
              <w:szCs w:val="20"/>
              <w:highlight w:val="none"/>
              <w:u w:color="000000" w:val="none"/>
              <w:bdr w:val="nil"/>
            </w:rPr>
            <w:t>3</w:t>
          </w:r>
          <w:r>
            <w:rPr>
              <w:rFonts w:ascii="arial" w:eastAsia="arial" w:hAnsi="arial" w:cs="arial"/>
              <w:sz w:val="20"/>
              <w:szCs w:val="20"/>
            </w:rPr>
            <w:fldChar w:fldCharType="end"/>
          </w:r>
          <w:r>
            <w:rPr>
              <w:rFonts w:ascii="arial" w:eastAsia="arial" w:hAnsi="arial" w:cs="arial"/>
              <w:sz w:val="20"/>
              <w:szCs w:val="20"/>
            </w:rPr>
            <w:t xml:space="preserve"> </w:t>
          </w:r>
        </w:p>
      </w:tc>
      <w:tc>
        <w:tcPr>
          <w:tcW w:w="1650" w:type="pct"/>
          <w:vAlign w:val="center"/>
        </w:tcPr>
        <w:p>
          <w:pPr>
            <w:spacing w:before="0" w:after="0"/>
            <w:jc w:val="right"/>
            <w:rPr>
              <w:rFonts w:ascii="Times New Roman" w:eastAsia="Times New Roman" w:hAnsi="Times New Roman" w:cs="Times New Roman"/>
              <w:sz w:val="24"/>
              <w:szCs w:val="24"/>
            </w:rPr>
          </w:pPr>
          <w:r>
            <w:rPr>
              <w:rFonts w:ascii="arial" w:eastAsia="arial" w:hAnsi="arial" w:cs="arial"/>
              <w:sz w:val="20"/>
              <w:szCs w:val="20"/>
            </w:rPr>
            <w:t xml:space="preserve">Vinyl Windows </w:t>
          </w: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p14 w15"/>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p14 w15">
  <w:tbl>
    <w:tblPr>
      <w:tblW w:w="5000" w:type="pct"/>
      <w:jc w:val="left"/>
    </w:tblPr>
    <w:tr>
      <w:tc>
        <w:tcPr>
          <w:tcW w:w="1650" w:type="pct"/>
          <w:vAlign w:val="center"/>
        </w:tcPr>
        <w:p>
          <w:pPr>
            <w:spacing w:before="0" w:after="0"/>
            <w:jc w:val="left"/>
            <w:rPr>
              <w:rFonts w:ascii="arial" w:eastAsia="arial" w:hAnsi="arial" w:cs="arial"/>
              <w:sz w:val="20"/>
              <w:szCs w:val="20"/>
            </w:rPr>
          </w:pPr>
        </w:p>
      </w:tc>
      <w:tc>
        <w:tcPr>
          <w:tcW w:w="1650" w:type="pct"/>
          <w:vAlign w:val="center"/>
        </w:tcPr>
        <w:p>
          <w:pPr>
            <w:spacing w:before="0" w:after="0"/>
            <w:jc w:val="center"/>
            <w:rPr>
              <w:rFonts w:ascii="Times New Roman" w:eastAsia="Times New Roman" w:hAnsi="Times New Roman" w:cs="Times New Roman"/>
              <w:sz w:val="24"/>
              <w:szCs w:val="24"/>
            </w:rPr>
          </w:pPr>
        </w:p>
      </w:tc>
      <w:tc>
        <w:tcPr>
          <w:tcW w:w="1650" w:type="pct"/>
          <w:vAlign w:val="center"/>
        </w:tcPr>
        <w:p>
          <w:pPr>
            <w:spacing w:before="0" w:after="0"/>
            <w:jc w:val="right"/>
            <w:rPr>
              <w:rFonts w:ascii="Times New Roman" w:eastAsia="Times New Roman" w:hAnsi="Times New Roman" w:cs="Times New Roman"/>
              <w:sz w:val="24"/>
              <w:szCs w:val="24"/>
            </w:rPr>
          </w:pPr>
        </w:p>
      </w:tc>
    </w:tr>
  </w:tbl>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p14 w15"/>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hybridMultilevel"/>
    <w:lvl w:ilvl="0">
      <w:start w:val="1"/>
      <w:lvlText w:val="%1."/>
      <w:pPr>
        <w:ind w:left="720" w:hanging="360"/>
      </w:pPr>
    </w:lvl>
    <w:lvl w:ilvl="1">
      <w:start w:val="1"/>
      <w:numFmt w:val="lowerLetter"/>
      <w:lvlText w:val="%2."/>
      <w:pPr>
        <w:ind w:left="1440" w:hanging="360"/>
      </w:pPr>
    </w:lvl>
    <w:lvl w:ilvl="2">
      <w:start w:val="1"/>
      <w:numFmt w:val="lowerRoman"/>
      <w:lvlText w:val="%3."/>
      <w:lvlJc w:val="right"/>
      <w:pPr>
        <w:ind w:left="2160" w:hanging="180"/>
      </w:pPr>
    </w:lvl>
    <w:lvl w:ilvl="3">
      <w:start w:val="1"/>
      <w:lvlText w:val="%4."/>
      <w:pPr>
        <w:ind w:left="2880" w:hanging="360"/>
      </w:pPr>
    </w:lvl>
    <w:lvl w:ilvl="4">
      <w:start w:val="1"/>
      <w:numFmt w:val="lowerLetter"/>
      <w:lvlText w:val="%5."/>
      <w:pPr>
        <w:ind w:left="3600" w:hanging="360"/>
      </w:pPr>
    </w:lvl>
    <w:lvl w:ilvl="5">
      <w:start w:val="1"/>
      <w:numFmt w:val="lowerRoman"/>
      <w:lvlText w:val="%6."/>
      <w:lvlJc w:val="right"/>
      <w:pPr>
        <w:ind w:left="4320" w:hanging="180"/>
      </w:pPr>
    </w:lvl>
    <w:lvl w:ilvl="6">
      <w:start w:val="1"/>
      <w:lvlText w:val="%7."/>
      <w:pPr>
        <w:ind w:left="5040" w:hanging="360"/>
      </w:pPr>
    </w:lvl>
    <w:lvl w:ilvl="7">
      <w:start w:val="1"/>
      <w:numFmt w:val="lowerLetter"/>
      <w:lvlText w:val="%8."/>
      <w:pPr>
        <w:ind w:left="5760" w:hanging="360"/>
      </w:pPr>
    </w:lvl>
    <w:lvl w:ilvl="8">
      <w:start w:val="1"/>
      <w:numFmt w:val="lowerRoman"/>
      <w:lvlText w:val="%9."/>
      <w:lvlJc w:val="right"/>
      <w:pPr>
        <w:ind w:left="6480" w:hanging="180"/>
      </w:pPr>
    </w:lvl>
  </w:abstractNum>
  <w:abstractNum w:abstractNumId="1">
    <w:multiLevelType w:val="hybridMultilevel"/>
    <w:lvl w:ilvl="0">
      <w:start w:val="1"/>
      <w:pStyle w:val="CSILevel0"/>
      <w:lvlText w:val="%1."/>
      <w:pPr>
        <w:ind w:left="720" w:hanging="360"/>
      </w:pPr>
    </w:lvl>
    <w:lvl w:ilvl="1">
      <w:start w:val="1"/>
      <w:numFmt w:val="lowerLetter"/>
      <w:pStyle w:val="CSILevel1"/>
      <w:lvlText w:val="%2."/>
      <w:pPr>
        <w:ind w:left="1440" w:hanging="360"/>
      </w:pPr>
    </w:lvl>
    <w:lvl w:ilvl="2">
      <w:start w:val="1"/>
      <w:numFmt w:val="lowerRoman"/>
      <w:pStyle w:val="CSILevel2"/>
      <w:lvlText w:val="%3."/>
      <w:lvlJc w:val="right"/>
      <w:pPr>
        <w:ind w:left="2160" w:hanging="180"/>
      </w:pPr>
    </w:lvl>
    <w:lvl w:ilvl="3">
      <w:start w:val="1"/>
      <w:pStyle w:val="CSILevel3"/>
      <w:lvlText w:val="%4."/>
      <w:pPr>
        <w:ind w:left="2880" w:hanging="360"/>
      </w:pPr>
    </w:lvl>
    <w:lvl w:ilvl="4">
      <w:start w:val="1"/>
      <w:numFmt w:val="lowerLetter"/>
      <w:pStyle w:val="CSILevel4"/>
      <w:lvlText w:val="%5."/>
      <w:pPr>
        <w:ind w:left="3600" w:hanging="360"/>
      </w:pPr>
    </w:lvl>
    <w:lvl w:ilvl="5">
      <w:start w:val="1"/>
      <w:numFmt w:val="lowerRoman"/>
      <w:pStyle w:val="CSILevel5"/>
      <w:lvlText w:val="%6."/>
      <w:lvlJc w:val="right"/>
      <w:pPr>
        <w:ind w:left="4320" w:hanging="180"/>
      </w:pPr>
    </w:lvl>
    <w:lvl w:ilvl="6">
      <w:start w:val="1"/>
      <w:pStyle w:val="CSILevel6"/>
      <w:lvlText w:val="%7."/>
      <w:pPr>
        <w:ind w:left="5040" w:hanging="360"/>
      </w:pPr>
    </w:lvl>
    <w:lvl w:ilvl="7">
      <w:start w:val="1"/>
      <w:numFmt w:val="lowerLetter"/>
      <w:pStyle w:val="CSILevel7"/>
      <w:lvlText w:val="%8."/>
      <w:pPr>
        <w:ind w:left="5760" w:hanging="360"/>
      </w:pPr>
    </w:lvl>
    <w:lvl w:ilvl="8">
      <w:start w:val="1"/>
      <w:numFmt w:val="lowerRoman"/>
      <w:pStyle w:val="CSILevel8"/>
      <w:lvlText w:val="%9."/>
      <w:lvlJc w:val="right"/>
      <w:pPr>
        <w:ind w:left="6480" w:hanging="180"/>
      </w:pPr>
    </w:lvl>
  </w:abstractNum>
  <w:abstractNum w:abstractNumId="2">
    <w:multiLevelType w:val="hybridMultilevel"/>
    <w:lvl w:ilvl="0">
      <w:start w:val="1"/>
      <w:lvlText w:val="%1."/>
      <w:pPr>
        <w:ind w:left="720" w:hanging="360"/>
      </w:pPr>
    </w:lvl>
    <w:lvl w:ilvl="1">
      <w:start w:val="1"/>
      <w:numFmt w:val="lowerLetter"/>
      <w:lvlText w:val="%2."/>
      <w:pPr>
        <w:ind w:left="1440" w:hanging="360"/>
      </w:pPr>
    </w:lvl>
    <w:lvl w:ilvl="2">
      <w:start w:val="1"/>
      <w:numFmt w:val="lowerRoman"/>
      <w:lvlText w:val="%3."/>
      <w:lvlJc w:val="right"/>
      <w:pPr>
        <w:ind w:left="2160" w:hanging="180"/>
      </w:pPr>
    </w:lvl>
    <w:lvl w:ilvl="3">
      <w:start w:val="1"/>
      <w:lvlText w:val="%4."/>
      <w:pPr>
        <w:ind w:left="2880" w:hanging="360"/>
      </w:pPr>
    </w:lvl>
    <w:lvl w:ilvl="4">
      <w:start w:val="1"/>
      <w:numFmt w:val="lowerLetter"/>
      <w:lvlText w:val="%5."/>
      <w:pPr>
        <w:ind w:left="3600" w:hanging="360"/>
      </w:pPr>
    </w:lvl>
    <w:lvl w:ilvl="5">
      <w:start w:val="1"/>
      <w:numFmt w:val="lowerRoman"/>
      <w:lvlText w:val="%6."/>
      <w:lvlJc w:val="right"/>
      <w:pPr>
        <w:ind w:left="4320" w:hanging="180"/>
      </w:pPr>
    </w:lvl>
    <w:lvl w:ilvl="6">
      <w:start w:val="1"/>
      <w:lvlText w:val="%7."/>
      <w:pPr>
        <w:ind w:left="5040" w:hanging="360"/>
      </w:pPr>
    </w:lvl>
    <w:lvl w:ilvl="7">
      <w:start w:val="1"/>
      <w:numFmt w:val="lowerLetter"/>
      <w:lvlText w:val="%8."/>
      <w:pPr>
        <w:ind w:left="5760" w:hanging="360"/>
      </w:pPr>
    </w:lvl>
    <w:lvl w:ilvl="8">
      <w:start w:val="1"/>
      <w:numFmt w:val="lowerRoman"/>
      <w:lvlText w:val="%9."/>
      <w:lvlJc w:val="right"/>
      <w:pPr>
        <w:ind w:left="6480" w:hanging="180"/>
      </w:pPr>
    </w:lvl>
  </w:abstractNum>
  <w:num w:numId="1">
    <w:abstractNumId w:val="0"/>
    <w:lvlOverride w:ilvl="0">
      <w:lvl w:ilvl="0">
        <w:start w:val="1"/>
        <w:numFmt w:val="none"/>
        <w:suff w:val="nothing"/>
        <w:lvlText w:val=""/>
        <w:lvlJc w:val="center"/>
        <w:pPr>
          <w:ind w:left="0" w:hanging="0"/>
        </w:pPr>
        <w:rPr>
          <w:b/>
          <w:bCs/>
          <w:i w:val="false"/>
          <w:strike w:val="false"/>
        </w:rPr>
      </w:lvl>
    </w:lvlOverride>
  </w:num>
  <w:num w:numId="2">
    <w:abstractNumId w:val="1"/>
    <w:lvlOverride w:ilvl="0">
      <w:lvl w:ilvl="0">
        <w:start w:val="1"/>
        <w:numFmt w:val="none"/>
        <w:pStyle w:val="CSILevel0"/>
        <w:suff w:val="nothing"/>
        <w:lvlText w:val="%1"/>
        <w:lvlJc w:val="center"/>
        <w:pPr>
          <w:ind w:left="720" w:hanging="0"/>
        </w:pPr>
        <w:rPr>
          <w:b w:val="false"/>
          <w:bCs w:val="false"/>
          <w:i w:val="false"/>
          <w:caps w:val="false"/>
          <w:strike w:val="false"/>
          <w:u w:val="none"/>
        </w:rPr>
      </w:lvl>
    </w:lvlOverride>
    <w:lvlOverride w:ilvl="1">
      <w:lvl w:ilvl="1">
        <w:start w:val="1"/>
        <w:numFmt w:val="decimal"/>
        <w:pStyle w:val="CSILevel1"/>
        <w:suff w:val="nothing"/>
        <w:lvlText w:val=""/>
        <w:lvlJc w:val="left"/>
        <w:pPr>
          <w:ind w:left="0" w:hanging="0"/>
        </w:pPr>
        <w:rPr>
          <w:b/>
          <w:bCs/>
          <w:i w:val="false"/>
          <w:caps w:val="false"/>
          <w:strike w:val="false"/>
          <w:u w:val="none"/>
        </w:rPr>
      </w:lvl>
    </w:lvlOverride>
    <w:lvlOverride w:ilvl="2">
      <w:lvl w:ilvl="2">
        <w:start w:val="1"/>
        <w:numFmt w:val="decimalZero"/>
        <w:pStyle w:val="CSILevel2"/>
        <w:suff w:val="tab"/>
        <w:lvlText w:val="%2.%3"/>
        <w:lvlJc w:val="left"/>
        <w:pPr>
          <w:ind w:left="530" w:hanging="530"/>
        </w:pPr>
        <w:rPr>
          <w:b/>
          <w:bCs/>
          <w:i w:val="false"/>
          <w:caps w:val="false"/>
          <w:strike w:val="false"/>
          <w:u w:val="none"/>
        </w:rPr>
      </w:lvl>
    </w:lvlOverride>
    <w:lvlOverride w:ilvl="3">
      <w:lvl w:ilvl="3">
        <w:start w:val="1"/>
        <w:numFmt w:val="upperLetter"/>
        <w:pStyle w:val="CSILevel3"/>
        <w:suff w:val="tab"/>
        <w:lvlText w:val="%4."/>
        <w:lvlJc w:val="left"/>
        <w:pPr>
          <w:ind w:left="900" w:hanging="420"/>
        </w:pPr>
        <w:rPr>
          <w:b w:val="false"/>
          <w:bCs w:val="false"/>
          <w:i w:val="false"/>
          <w:caps w:val="false"/>
          <w:strike w:val="false"/>
          <w:u w:val="none"/>
        </w:rPr>
      </w:lvl>
    </w:lvlOverride>
    <w:lvlOverride w:ilvl="4">
      <w:lvl w:ilvl="4">
        <w:start w:val="1"/>
        <w:numFmt w:val="decimal"/>
        <w:pStyle w:val="CSILevel4"/>
        <w:suff w:val="tab"/>
        <w:lvlText w:val="%5."/>
        <w:lvlJc w:val="left"/>
        <w:pPr>
          <w:ind w:left="1360" w:hanging="460"/>
        </w:pPr>
        <w:rPr>
          <w:b w:val="false"/>
          <w:bCs w:val="false"/>
          <w:i w:val="false"/>
          <w:caps w:val="false"/>
          <w:strike w:val="false"/>
          <w:u w:val="none"/>
        </w:rPr>
      </w:lvl>
    </w:lvlOverride>
    <w:lvlOverride w:ilvl="5">
      <w:lvl w:ilvl="5">
        <w:start w:val="1"/>
        <w:numFmt w:val="lowerLetter"/>
        <w:pStyle w:val="CSILevel5"/>
        <w:suff w:val="tab"/>
        <w:lvlText w:val="%6."/>
        <w:lvlJc w:val="left"/>
        <w:pPr>
          <w:ind w:left="1780" w:hanging="420"/>
        </w:pPr>
        <w:rPr>
          <w:b w:val="false"/>
          <w:bCs w:val="false"/>
          <w:i w:val="false"/>
          <w:caps w:val="false"/>
          <w:strike w:val="false"/>
          <w:u w:val="none"/>
        </w:rPr>
      </w:lvl>
    </w:lvlOverride>
    <w:lvlOverride w:ilvl="6">
      <w:lvl w:ilvl="6">
        <w:start w:val="1"/>
        <w:numFmt w:val="decimal"/>
        <w:pStyle w:val="CSILevel6"/>
        <w:suff w:val="tab"/>
        <w:lvlText w:val="%7)"/>
        <w:lvlJc w:val="left"/>
        <w:pPr>
          <w:ind w:left="2230" w:hanging="450"/>
        </w:pPr>
        <w:rPr>
          <w:b w:val="false"/>
          <w:bCs w:val="false"/>
          <w:i w:val="false"/>
          <w:caps w:val="false"/>
          <w:strike w:val="false"/>
          <w:u w:val="none"/>
        </w:rPr>
      </w:lvl>
    </w:lvlOverride>
    <w:lvlOverride w:ilvl="7">
      <w:lvl w:ilvl="7">
        <w:start w:val="1"/>
        <w:numFmt w:val="lowerLetter"/>
        <w:pStyle w:val="CSILevel7"/>
        <w:suff w:val="tab"/>
        <w:lvlText w:val="(%8)"/>
        <w:lvlJc w:val="left"/>
        <w:pPr>
          <w:ind w:left="2650" w:hanging="420"/>
        </w:pPr>
        <w:rPr>
          <w:b w:val="false"/>
          <w:bCs w:val="false"/>
          <w:i w:val="false"/>
          <w:caps w:val="false"/>
          <w:strike w:val="false"/>
          <w:u w:val="none"/>
        </w:rPr>
      </w:lvl>
    </w:lvlOverride>
    <w:lvlOverride w:ilvl="8">
      <w:lvl w:ilvl="8">
        <w:start w:val="1"/>
        <w:numFmt w:val="decimal"/>
        <w:pStyle w:val="CSILevel8"/>
        <w:suff w:val="tab"/>
        <w:lvlText w:val="(%9)"/>
        <w:lvlJc w:val="left"/>
        <w:pPr>
          <w:ind w:left="3100" w:hanging="450"/>
        </w:pPr>
        <w:rPr>
          <w:b w:val="false"/>
          <w:bCs w:val="false"/>
          <w:i w:val="false"/>
          <w:caps w:val="false"/>
          <w:strike w:val="false"/>
          <w:u w:val="none"/>
        </w:rPr>
      </w:lvl>
    </w:lvlOverride>
  </w:num>
  <w:num w:numId="3">
    <w:abstractNumId w:val="2"/>
    <w:lvlOverride w:ilvl="0">
      <w:lvl w:ilvl="0">
        <w:start w:val="1"/>
        <w:numFmt w:val="none"/>
        <w:suff w:val="nothing"/>
        <w:lvlText w:val=""/>
        <w:lvlJc w:val="center"/>
        <w:pPr>
          <w:ind w:left="0" w:hanging="0"/>
        </w:pPr>
        <w:rPr>
          <w:b/>
          <w:bCs/>
          <w:i w:val="false"/>
          <w:strike w:val="fals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6F8D"/>
    <w:rsid w:val="00806F8D"/>
    <w:rsid w:val="00E045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rPr>
    </w:rPrDefault>
    <w:pPrDefault>
      <w:pPr>
        <w:spacing w:after="200" w:lineRule="auto" w:line="276"/>
      </w:pPr>
    </w:pPrDefault>
  </w:docDefaults>
  <w:style w:type="paragraph" w:styleId="CSILevel0">
    <w:name w:val="CSILevel0"/>
    <w:qFormat/>
    <w:pPr>
      <w:numPr>
        <w:ilvl w:val="0"/>
        <w:numId w:val="2"/>
      </w:numPr>
      <w:spacing w:before="86" w:after="0" w:lineRule="auto" w:line="240"/>
      <w:outlineLvl w:val="9"/>
    </w:pPr>
    <w:rPr>
      <w:rFonts w:ascii="Arial" w:eastAsia="Arial" w:hAnsi="Arial" w:cs="Arial"/>
      <w:b/>
      <w:bCs/>
      <w:i w:val="false"/>
      <w:caps/>
      <w:strike w:val="false"/>
      <w:sz w:val="20"/>
      <w:szCs w:val="20"/>
      <w:u w:val="none"/>
    </w:rPr>
  </w:style>
  <w:style w:type="table" w:styleId="Table-CSILevel0">
    <w:name w:val="Table-CSILevel0"/>
    <w:qFormat/>
    <w:pPr>
      <w:pStyle w:val="CSILevel0"/>
      <w:spacing w:before="86" w:after="0"/>
      <w:outlineLvl w:val="9"/>
    </w:pPr>
    <w:rPr>
      <w:rFonts w:ascii="Arial" w:eastAsia="Arial" w:hAnsi="Arial" w:cs="Arial"/>
      <w:b/>
      <w:bCs/>
      <w:i w:val="false"/>
      <w:caps/>
      <w:strike w:val="false"/>
      <w:sz w:val="20"/>
      <w:szCs w:val="20"/>
      <w:u w:val="none"/>
    </w:rPr>
    <w:tblPr>
      <w:tblStyleRowBandSize w:val="1"/>
      <w:tblStyleColBandSize w:val="1"/>
    </w:tblPr>
    <w:trPr/>
    <w:tcPr/>
  </w:style>
  <w:style w:type="table" w:styleId="Table-CSILevel0-AddParaTC">
    <w:name w:val="Table-CSILevel0-AddParaTC"/>
    <w:qFormat/>
    <w:pPr>
      <w:pStyle w:val="CSILevel0"/>
      <w:spacing w:before="86" w:after="0"/>
      <w:outlineLvl w:val="9"/>
    </w:pPr>
    <w:rPr>
      <w:rFonts w:ascii="Arial" w:eastAsia="Arial" w:hAnsi="Arial" w:cs="Arial"/>
      <w:b/>
      <w:bCs/>
      <w:i w:val="false"/>
      <w:caps/>
      <w:strike w:val="false"/>
      <w:color w:val="FF0000"/>
      <w:sz w:val="20"/>
      <w:szCs w:val="20"/>
      <w:u w:val="singl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Table-CSILevel0-RemoveParaTC">
    <w:name w:val="Table-CSILevel0-RemoveParaTC"/>
    <w:qFormat/>
    <w:pPr>
      <w:pStyle w:val="CSILevel0"/>
      <w:spacing w:before="86" w:after="0"/>
      <w:outlineLvl w:val="9"/>
    </w:pPr>
    <w:rPr>
      <w:rFonts w:ascii="Arial" w:eastAsia="Arial" w:hAnsi="Arial" w:cs="Arial"/>
      <w:b/>
      <w:bCs/>
      <w:i w:val="false"/>
      <w:caps/>
      <w:strike/>
      <w:color w:val="FF0000"/>
      <w:sz w:val="20"/>
      <w:szCs w:val="20"/>
      <w:u w:val="non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paragraph" w:styleId="CSILevel1">
    <w:name w:val="CSILevel1"/>
    <w:qFormat/>
    <w:pPr>
      <w:numPr>
        <w:ilvl w:val="1"/>
        <w:numId w:val="2"/>
      </w:numPr>
      <w:spacing w:before="86" w:after="0" w:lineRule="auto" w:line="240"/>
      <w:outlineLvl w:val="0"/>
    </w:pPr>
    <w:rPr>
      <w:rFonts w:ascii="Arial" w:eastAsia="Arial" w:hAnsi="Arial" w:cs="Arial"/>
      <w:b/>
      <w:bCs/>
      <w:i w:val="false"/>
      <w:caps/>
      <w:strike w:val="false"/>
      <w:sz w:val="20"/>
      <w:szCs w:val="20"/>
      <w:u w:val="none"/>
    </w:rPr>
  </w:style>
  <w:style w:type="table" w:styleId="Table-CSILevel1">
    <w:name w:val="Table-CSILevel1"/>
    <w:qFormat/>
    <w:pPr>
      <w:pStyle w:val="CSILevel1"/>
      <w:spacing w:before="86" w:after="0"/>
      <w:outlineLvl w:val="0"/>
    </w:pPr>
    <w:rPr>
      <w:rFonts w:ascii="Arial" w:eastAsia="Arial" w:hAnsi="Arial" w:cs="Arial"/>
      <w:b/>
      <w:bCs/>
      <w:i w:val="false"/>
      <w:caps/>
      <w:strike w:val="false"/>
      <w:sz w:val="20"/>
      <w:szCs w:val="20"/>
      <w:u w:val="none"/>
    </w:rPr>
    <w:tblPr>
      <w:tblStyleRowBandSize w:val="1"/>
      <w:tblStyleColBandSize w:val="1"/>
    </w:tblPr>
    <w:trPr/>
    <w:tcPr/>
  </w:style>
  <w:style w:type="table" w:styleId="Table-CSILevel1-AddParaTC">
    <w:name w:val="Table-CSILevel1-AddParaTC"/>
    <w:qFormat/>
    <w:pPr>
      <w:pStyle w:val="CSILevel1"/>
      <w:spacing w:before="86" w:after="0"/>
      <w:outlineLvl w:val="0"/>
    </w:pPr>
    <w:rPr>
      <w:rFonts w:ascii="Arial" w:eastAsia="Arial" w:hAnsi="Arial" w:cs="Arial"/>
      <w:b/>
      <w:bCs/>
      <w:i w:val="false"/>
      <w:caps/>
      <w:strike w:val="false"/>
      <w:color w:val="FF0000"/>
      <w:sz w:val="20"/>
      <w:szCs w:val="20"/>
      <w:u w:val="singl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Table-CSILevel1-RemoveParaTC">
    <w:name w:val="Table-CSILevel1-RemoveParaTC"/>
    <w:qFormat/>
    <w:pPr>
      <w:pStyle w:val="CSILevel1"/>
      <w:spacing w:before="86" w:after="0"/>
      <w:outlineLvl w:val="0"/>
    </w:pPr>
    <w:rPr>
      <w:rFonts w:ascii="Arial" w:eastAsia="Arial" w:hAnsi="Arial" w:cs="Arial"/>
      <w:b/>
      <w:bCs/>
      <w:i w:val="false"/>
      <w:caps/>
      <w:strike/>
      <w:color w:val="FF0000"/>
      <w:sz w:val="20"/>
      <w:szCs w:val="20"/>
      <w:u w:val="non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paragraph" w:styleId="CSILevel2">
    <w:name w:val="CSILevel2"/>
    <w:qFormat/>
    <w:pPr>
      <w:numPr>
        <w:ilvl w:val="2"/>
        <w:numId w:val="2"/>
      </w:numPr>
      <w:spacing w:before="86" w:after="0" w:lineRule="auto" w:line="240"/>
      <w:outlineLvl w:val="1"/>
    </w:pPr>
    <w:rPr>
      <w:rFonts w:ascii="Arial" w:eastAsia="Arial" w:hAnsi="Arial" w:cs="Arial"/>
      <w:b/>
      <w:bCs/>
      <w:i w:val="false"/>
      <w:caps/>
      <w:strike w:val="false"/>
      <w:sz w:val="20"/>
      <w:szCs w:val="20"/>
      <w:u w:val="none"/>
    </w:rPr>
  </w:style>
  <w:style w:type="table" w:styleId="Table-CSILevel2">
    <w:name w:val="Table-CSILevel2"/>
    <w:qFormat/>
    <w:pPr>
      <w:pStyle w:val="CSILevel2"/>
      <w:spacing w:before="86" w:after="0"/>
      <w:outlineLvl w:val="1"/>
    </w:pPr>
    <w:rPr>
      <w:rFonts w:ascii="Arial" w:eastAsia="Arial" w:hAnsi="Arial" w:cs="Arial"/>
      <w:b/>
      <w:bCs/>
      <w:i w:val="false"/>
      <w:caps/>
      <w:strike w:val="false"/>
      <w:sz w:val="20"/>
      <w:szCs w:val="20"/>
      <w:u w:val="none"/>
    </w:rPr>
    <w:tblPr>
      <w:tblStyleRowBandSize w:val="1"/>
      <w:tblStyleColBandSize w:val="1"/>
    </w:tblPr>
    <w:trPr/>
    <w:tcPr/>
  </w:style>
  <w:style w:type="table" w:styleId="Table-CSILevel2-AddParaTC">
    <w:name w:val="Table-CSILevel2-AddParaTC"/>
    <w:qFormat/>
    <w:pPr>
      <w:pStyle w:val="CSILevel2"/>
      <w:spacing w:before="86" w:after="0"/>
      <w:outlineLvl w:val="1"/>
    </w:pPr>
    <w:rPr>
      <w:rFonts w:ascii="Arial" w:eastAsia="Arial" w:hAnsi="Arial" w:cs="Arial"/>
      <w:b/>
      <w:bCs/>
      <w:i w:val="false"/>
      <w:caps/>
      <w:strike w:val="false"/>
      <w:color w:val="FF0000"/>
      <w:sz w:val="20"/>
      <w:szCs w:val="20"/>
      <w:u w:val="singl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Table-CSILevel2-RemoveParaTC">
    <w:name w:val="Table-CSILevel2-RemoveParaTC"/>
    <w:qFormat/>
    <w:pPr>
      <w:pStyle w:val="CSILevel2"/>
      <w:spacing w:before="86" w:after="0"/>
      <w:outlineLvl w:val="1"/>
    </w:pPr>
    <w:rPr>
      <w:rFonts w:ascii="Arial" w:eastAsia="Arial" w:hAnsi="Arial" w:cs="Arial"/>
      <w:b/>
      <w:bCs/>
      <w:i w:val="false"/>
      <w:caps/>
      <w:strike/>
      <w:color w:val="FF0000"/>
      <w:sz w:val="20"/>
      <w:szCs w:val="20"/>
      <w:u w:val="non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paragraph" w:styleId="CSILevel3">
    <w:name w:val="CSILevel3"/>
    <w:qFormat/>
    <w:pPr>
      <w:numPr>
        <w:ilvl w:val="3"/>
        <w:numId w:val="2"/>
      </w:numPr>
      <w:spacing w:before="86" w:after="0" w:lineRule="auto" w:line="240"/>
      <w:outlineLvl w:val="2"/>
    </w:pPr>
    <w:rPr>
      <w:rFonts w:ascii="Arial" w:eastAsia="Arial" w:hAnsi="Arial" w:cs="Arial"/>
      <w:b w:val="false"/>
      <w:bCs w:val="false"/>
      <w:i w:val="false"/>
      <w:caps w:val="false"/>
      <w:strike w:val="false"/>
      <w:sz w:val="20"/>
      <w:szCs w:val="20"/>
      <w:u w:val="none"/>
    </w:rPr>
  </w:style>
  <w:style w:type="table" w:styleId="Table-CSILevel3">
    <w:name w:val="Table-CSILevel3"/>
    <w:qFormat/>
    <w:pPr>
      <w:pStyle w:val="CSILevel3"/>
      <w:spacing w:before="86" w:after="0"/>
      <w:outlineLvl w:val="2"/>
    </w:pPr>
    <w:rPr>
      <w:rFonts w:ascii="Arial" w:eastAsia="Arial" w:hAnsi="Arial" w:cs="Arial"/>
      <w:b w:val="false"/>
      <w:bCs w:val="false"/>
      <w:i w:val="false"/>
      <w:caps w:val="false"/>
      <w:strike w:val="false"/>
      <w:sz w:val="20"/>
      <w:szCs w:val="20"/>
      <w:u w:val="none"/>
    </w:rPr>
    <w:tblPr>
      <w:tblStyleRowBandSize w:val="1"/>
      <w:tblStyleColBandSize w:val="1"/>
    </w:tblPr>
    <w:trPr/>
    <w:tcPr/>
  </w:style>
  <w:style w:type="table" w:styleId="Table-CSILevel3-AddParaTC">
    <w:name w:val="Table-CSILevel3-AddParaTC"/>
    <w:qFormat/>
    <w:pPr>
      <w:pStyle w:val="CSILevel3"/>
      <w:spacing w:before="86" w:after="0"/>
      <w:outlineLvl w:val="2"/>
    </w:pPr>
    <w:rPr>
      <w:rFonts w:ascii="Arial" w:eastAsia="Arial" w:hAnsi="Arial" w:cs="Arial"/>
      <w:b w:val="false"/>
      <w:bCs w:val="false"/>
      <w:i w:val="false"/>
      <w:caps w:val="false"/>
      <w:strike w:val="false"/>
      <w:color w:val="FF0000"/>
      <w:sz w:val="20"/>
      <w:szCs w:val="20"/>
      <w:u w:val="singl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Table-CSILevel3-RemoveParaTC">
    <w:name w:val="Table-CSILevel3-RemoveParaTC"/>
    <w:qFormat/>
    <w:pPr>
      <w:pStyle w:val="CSILevel3"/>
      <w:spacing w:before="86" w:after="0"/>
      <w:outlineLvl w:val="2"/>
    </w:pPr>
    <w:rPr>
      <w:rFonts w:ascii="Arial" w:eastAsia="Arial" w:hAnsi="Arial" w:cs="Arial"/>
      <w:b w:val="false"/>
      <w:bCs w:val="false"/>
      <w:i w:val="false"/>
      <w:caps w:val="false"/>
      <w:strike/>
      <w:color w:val="FF0000"/>
      <w:sz w:val="20"/>
      <w:szCs w:val="20"/>
      <w:u w:val="non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paragraph" w:styleId="CSILevel4">
    <w:name w:val="CSILevel4"/>
    <w:qFormat/>
    <w:pPr>
      <w:numPr>
        <w:ilvl w:val="4"/>
        <w:numId w:val="2"/>
      </w:numPr>
      <w:spacing w:before="14" w:after="0" w:lineRule="auto" w:line="240"/>
      <w:outlineLvl w:val="3"/>
    </w:pPr>
    <w:rPr>
      <w:rFonts w:ascii="Arial" w:eastAsia="Arial" w:hAnsi="Arial" w:cs="Arial"/>
      <w:b w:val="false"/>
      <w:bCs w:val="false"/>
      <w:i w:val="false"/>
      <w:caps w:val="false"/>
      <w:strike w:val="false"/>
      <w:sz w:val="20"/>
      <w:szCs w:val="20"/>
      <w:u w:val="none"/>
    </w:rPr>
  </w:style>
  <w:style w:type="table" w:styleId="Table-CSILevel4">
    <w:name w:val="Table-CSILevel4"/>
    <w:qFormat/>
    <w:pPr>
      <w:pStyle w:val="CSILevel4"/>
      <w:spacing w:before="14" w:after="0"/>
      <w:outlineLvl w:val="3"/>
    </w:pPr>
    <w:rPr>
      <w:rFonts w:ascii="Arial" w:eastAsia="Arial" w:hAnsi="Arial" w:cs="Arial"/>
      <w:b w:val="false"/>
      <w:bCs w:val="false"/>
      <w:i w:val="false"/>
      <w:caps w:val="false"/>
      <w:strike w:val="false"/>
      <w:sz w:val="20"/>
      <w:szCs w:val="20"/>
      <w:u w:val="none"/>
    </w:rPr>
    <w:tblPr>
      <w:tblStyleRowBandSize w:val="1"/>
      <w:tblStyleColBandSize w:val="1"/>
    </w:tblPr>
    <w:trPr/>
    <w:tcPr/>
  </w:style>
  <w:style w:type="table" w:styleId="Table-CSILevel4-AddParaTC">
    <w:name w:val="Table-CSILevel4-AddParaTC"/>
    <w:qFormat/>
    <w:pPr>
      <w:pStyle w:val="CSILevel4"/>
      <w:spacing w:before="14" w:after="0"/>
      <w:outlineLvl w:val="3"/>
    </w:pPr>
    <w:rPr>
      <w:rFonts w:ascii="Arial" w:eastAsia="Arial" w:hAnsi="Arial" w:cs="Arial"/>
      <w:b w:val="false"/>
      <w:bCs w:val="false"/>
      <w:i w:val="false"/>
      <w:caps w:val="false"/>
      <w:strike w:val="false"/>
      <w:color w:val="FF0000"/>
      <w:sz w:val="20"/>
      <w:szCs w:val="20"/>
      <w:u w:val="singl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Table-CSILevel4-RemoveParaTC">
    <w:name w:val="Table-CSILevel4-RemoveParaTC"/>
    <w:qFormat/>
    <w:pPr>
      <w:pStyle w:val="CSILevel4"/>
      <w:spacing w:before="14" w:after="0"/>
      <w:outlineLvl w:val="3"/>
    </w:pPr>
    <w:rPr>
      <w:rFonts w:ascii="Arial" w:eastAsia="Arial" w:hAnsi="Arial" w:cs="Arial"/>
      <w:b w:val="false"/>
      <w:bCs w:val="false"/>
      <w:i w:val="false"/>
      <w:caps w:val="false"/>
      <w:strike/>
      <w:color w:val="FF0000"/>
      <w:sz w:val="20"/>
      <w:szCs w:val="20"/>
      <w:u w:val="non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paragraph" w:styleId="CSILevel5">
    <w:name w:val="CSILevel5"/>
    <w:qFormat/>
    <w:pPr>
      <w:numPr>
        <w:ilvl w:val="5"/>
        <w:numId w:val="2"/>
      </w:numPr>
      <w:spacing w:before="14" w:after="0" w:lineRule="auto" w:line="240"/>
      <w:outlineLvl w:val="4"/>
    </w:pPr>
    <w:rPr>
      <w:rFonts w:ascii="Arial" w:eastAsia="Arial" w:hAnsi="Arial" w:cs="Arial"/>
      <w:b w:val="false"/>
      <w:bCs w:val="false"/>
      <w:i w:val="false"/>
      <w:caps w:val="false"/>
      <w:strike w:val="false"/>
      <w:sz w:val="20"/>
      <w:szCs w:val="20"/>
      <w:u w:val="none"/>
    </w:rPr>
  </w:style>
  <w:style w:type="table" w:styleId="Table-CSILevel5">
    <w:name w:val="Table-CSILevel5"/>
    <w:qFormat/>
    <w:pPr>
      <w:pStyle w:val="CSILevel5"/>
      <w:spacing w:before="14" w:after="0"/>
      <w:outlineLvl w:val="4"/>
    </w:pPr>
    <w:rPr>
      <w:rFonts w:ascii="Arial" w:eastAsia="Arial" w:hAnsi="Arial" w:cs="Arial"/>
      <w:b w:val="false"/>
      <w:bCs w:val="false"/>
      <w:i w:val="false"/>
      <w:caps w:val="false"/>
      <w:strike w:val="false"/>
      <w:sz w:val="20"/>
      <w:szCs w:val="20"/>
      <w:u w:val="none"/>
    </w:rPr>
    <w:tblPr>
      <w:tblStyleRowBandSize w:val="1"/>
      <w:tblStyleColBandSize w:val="1"/>
    </w:tblPr>
    <w:trPr/>
    <w:tcPr/>
  </w:style>
  <w:style w:type="table" w:styleId="Table-CSILevel5-AddParaTC">
    <w:name w:val="Table-CSILevel5-AddParaTC"/>
    <w:qFormat/>
    <w:pPr>
      <w:pStyle w:val="CSILevel5"/>
      <w:spacing w:before="14" w:after="0"/>
      <w:outlineLvl w:val="4"/>
    </w:pPr>
    <w:rPr>
      <w:rFonts w:ascii="Arial" w:eastAsia="Arial" w:hAnsi="Arial" w:cs="Arial"/>
      <w:b w:val="false"/>
      <w:bCs w:val="false"/>
      <w:i w:val="false"/>
      <w:caps w:val="false"/>
      <w:strike w:val="false"/>
      <w:color w:val="FF0000"/>
      <w:sz w:val="20"/>
      <w:szCs w:val="20"/>
      <w:u w:val="singl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Table-CSILevel5-RemoveParaTC">
    <w:name w:val="Table-CSILevel5-RemoveParaTC"/>
    <w:qFormat/>
    <w:pPr>
      <w:pStyle w:val="CSILevel5"/>
      <w:spacing w:before="14" w:after="0"/>
      <w:outlineLvl w:val="4"/>
    </w:pPr>
    <w:rPr>
      <w:rFonts w:ascii="Arial" w:eastAsia="Arial" w:hAnsi="Arial" w:cs="Arial"/>
      <w:b w:val="false"/>
      <w:bCs w:val="false"/>
      <w:i w:val="false"/>
      <w:caps w:val="false"/>
      <w:strike/>
      <w:color w:val="FF0000"/>
      <w:sz w:val="20"/>
      <w:szCs w:val="20"/>
      <w:u w:val="non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paragraph" w:styleId="CSILevel6">
    <w:name w:val="CSILevel6"/>
    <w:qFormat/>
    <w:pPr>
      <w:numPr>
        <w:ilvl w:val="6"/>
        <w:numId w:val="2"/>
      </w:numPr>
      <w:spacing w:before="14" w:after="0" w:lineRule="auto" w:line="240"/>
      <w:outlineLvl w:val="5"/>
    </w:pPr>
    <w:rPr>
      <w:rFonts w:ascii="Arial" w:eastAsia="Arial" w:hAnsi="Arial" w:cs="Arial"/>
      <w:b w:val="false"/>
      <w:bCs w:val="false"/>
      <w:i w:val="false"/>
      <w:caps w:val="false"/>
      <w:strike w:val="false"/>
      <w:sz w:val="20"/>
      <w:szCs w:val="20"/>
      <w:u w:val="none"/>
    </w:rPr>
  </w:style>
  <w:style w:type="table" w:styleId="Table-CSILevel6">
    <w:name w:val="Table-CSILevel6"/>
    <w:qFormat/>
    <w:pPr>
      <w:pStyle w:val="CSILevel6"/>
      <w:spacing w:before="14" w:after="0"/>
      <w:outlineLvl w:val="5"/>
    </w:pPr>
    <w:rPr>
      <w:rFonts w:ascii="Arial" w:eastAsia="Arial" w:hAnsi="Arial" w:cs="Arial"/>
      <w:b w:val="false"/>
      <w:bCs w:val="false"/>
      <w:i w:val="false"/>
      <w:caps w:val="false"/>
      <w:strike w:val="false"/>
      <w:sz w:val="20"/>
      <w:szCs w:val="20"/>
      <w:u w:val="none"/>
    </w:rPr>
    <w:tblPr>
      <w:tblStyleRowBandSize w:val="1"/>
      <w:tblStyleColBandSize w:val="1"/>
    </w:tblPr>
    <w:trPr/>
    <w:tcPr/>
  </w:style>
  <w:style w:type="table" w:styleId="Table-CSILevel6-AddParaTC">
    <w:name w:val="Table-CSILevel6-AddParaTC"/>
    <w:qFormat/>
    <w:pPr>
      <w:pStyle w:val="CSILevel6"/>
      <w:spacing w:before="14" w:after="0"/>
      <w:outlineLvl w:val="5"/>
    </w:pPr>
    <w:rPr>
      <w:rFonts w:ascii="Arial" w:eastAsia="Arial" w:hAnsi="Arial" w:cs="Arial"/>
      <w:b w:val="false"/>
      <w:bCs w:val="false"/>
      <w:i w:val="false"/>
      <w:caps w:val="false"/>
      <w:strike w:val="false"/>
      <w:color w:val="FF0000"/>
      <w:sz w:val="20"/>
      <w:szCs w:val="20"/>
      <w:u w:val="singl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Table-CSILevel6-RemoveParaTC">
    <w:name w:val="Table-CSILevel6-RemoveParaTC"/>
    <w:qFormat/>
    <w:pPr>
      <w:pStyle w:val="CSILevel6"/>
      <w:spacing w:before="14" w:after="0"/>
      <w:outlineLvl w:val="5"/>
    </w:pPr>
    <w:rPr>
      <w:rFonts w:ascii="Arial" w:eastAsia="Arial" w:hAnsi="Arial" w:cs="Arial"/>
      <w:b w:val="false"/>
      <w:bCs w:val="false"/>
      <w:i w:val="false"/>
      <w:caps w:val="false"/>
      <w:strike/>
      <w:color w:val="FF0000"/>
      <w:sz w:val="20"/>
      <w:szCs w:val="20"/>
      <w:u w:val="non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paragraph" w:styleId="CSILevel7">
    <w:name w:val="CSILevel7"/>
    <w:qFormat/>
    <w:pPr>
      <w:numPr>
        <w:ilvl w:val="7"/>
        <w:numId w:val="2"/>
      </w:numPr>
      <w:spacing w:before="14" w:after="0" w:lineRule="auto" w:line="240"/>
      <w:outlineLvl w:val="6"/>
    </w:pPr>
    <w:rPr>
      <w:rFonts w:ascii="Arial" w:eastAsia="Arial" w:hAnsi="Arial" w:cs="Arial"/>
      <w:b w:val="false"/>
      <w:bCs w:val="false"/>
      <w:i w:val="false"/>
      <w:caps w:val="false"/>
      <w:strike w:val="false"/>
      <w:sz w:val="20"/>
      <w:szCs w:val="20"/>
      <w:u w:val="none"/>
    </w:rPr>
  </w:style>
  <w:style w:type="table" w:styleId="Table-CSILevel7">
    <w:name w:val="Table-CSILevel7"/>
    <w:qFormat/>
    <w:pPr>
      <w:pStyle w:val="CSILevel7"/>
      <w:spacing w:before="14" w:after="0"/>
      <w:outlineLvl w:val="6"/>
    </w:pPr>
    <w:rPr>
      <w:rFonts w:ascii="Arial" w:eastAsia="Arial" w:hAnsi="Arial" w:cs="Arial"/>
      <w:b w:val="false"/>
      <w:bCs w:val="false"/>
      <w:i w:val="false"/>
      <w:caps w:val="false"/>
      <w:strike w:val="false"/>
      <w:sz w:val="20"/>
      <w:szCs w:val="20"/>
      <w:u w:val="none"/>
    </w:rPr>
    <w:tblPr>
      <w:tblStyleRowBandSize w:val="1"/>
      <w:tblStyleColBandSize w:val="1"/>
    </w:tblPr>
    <w:trPr/>
    <w:tcPr/>
  </w:style>
  <w:style w:type="table" w:styleId="Table-CSILevel7-AddParaTC">
    <w:name w:val="Table-CSILevel7-AddParaTC"/>
    <w:qFormat/>
    <w:pPr>
      <w:pStyle w:val="CSILevel7"/>
      <w:spacing w:before="14" w:after="0"/>
      <w:outlineLvl w:val="6"/>
    </w:pPr>
    <w:rPr>
      <w:rFonts w:ascii="Arial" w:eastAsia="Arial" w:hAnsi="Arial" w:cs="Arial"/>
      <w:b w:val="false"/>
      <w:bCs w:val="false"/>
      <w:i w:val="false"/>
      <w:caps w:val="false"/>
      <w:strike w:val="false"/>
      <w:color w:val="FF0000"/>
      <w:sz w:val="20"/>
      <w:szCs w:val="20"/>
      <w:u w:val="singl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Table-CSILevel7-RemoveParaTC">
    <w:name w:val="Table-CSILevel7-RemoveParaTC"/>
    <w:qFormat/>
    <w:pPr>
      <w:pStyle w:val="CSILevel7"/>
      <w:spacing w:before="14" w:after="0"/>
      <w:outlineLvl w:val="6"/>
    </w:pPr>
    <w:rPr>
      <w:rFonts w:ascii="Arial" w:eastAsia="Arial" w:hAnsi="Arial" w:cs="Arial"/>
      <w:b w:val="false"/>
      <w:bCs w:val="false"/>
      <w:i w:val="false"/>
      <w:caps w:val="false"/>
      <w:strike/>
      <w:color w:val="FF0000"/>
      <w:sz w:val="20"/>
      <w:szCs w:val="20"/>
      <w:u w:val="non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paragraph" w:styleId="CSILevel8">
    <w:name w:val="CSILevel8"/>
    <w:qFormat/>
    <w:pPr>
      <w:numPr>
        <w:ilvl w:val="8"/>
        <w:numId w:val="2"/>
      </w:numPr>
      <w:spacing w:before="14" w:after="0" w:lineRule="auto" w:line="240"/>
      <w:outlineLvl w:val="7"/>
    </w:pPr>
    <w:rPr>
      <w:rFonts w:ascii="Arial" w:eastAsia="Arial" w:hAnsi="Arial" w:cs="Arial"/>
      <w:b w:val="false"/>
      <w:bCs w:val="false"/>
      <w:i w:val="false"/>
      <w:caps w:val="false"/>
      <w:strike w:val="false"/>
      <w:sz w:val="20"/>
      <w:szCs w:val="20"/>
      <w:u w:val="none"/>
    </w:rPr>
  </w:style>
  <w:style w:type="table" w:styleId="Table-CSILevel8">
    <w:name w:val="Table-CSILevel8"/>
    <w:qFormat/>
    <w:pPr>
      <w:pStyle w:val="CSILevel8"/>
      <w:spacing w:before="14" w:after="0"/>
      <w:outlineLvl w:val="7"/>
    </w:pPr>
    <w:rPr>
      <w:rFonts w:ascii="Arial" w:eastAsia="Arial" w:hAnsi="Arial" w:cs="Arial"/>
      <w:b w:val="false"/>
      <w:bCs w:val="false"/>
      <w:i w:val="false"/>
      <w:caps w:val="false"/>
      <w:strike w:val="false"/>
      <w:sz w:val="20"/>
      <w:szCs w:val="20"/>
      <w:u w:val="none"/>
    </w:rPr>
    <w:tblPr>
      <w:tblStyleRowBandSize w:val="1"/>
      <w:tblStyleColBandSize w:val="1"/>
    </w:tblPr>
    <w:trPr/>
    <w:tcPr/>
  </w:style>
  <w:style w:type="table" w:styleId="Table-CSILevel8-AddParaTC">
    <w:name w:val="Table-CSILevel8-AddParaTC"/>
    <w:qFormat/>
    <w:pPr>
      <w:pStyle w:val="CSILevel8"/>
      <w:spacing w:before="14" w:after="0"/>
      <w:outlineLvl w:val="7"/>
    </w:pPr>
    <w:rPr>
      <w:rFonts w:ascii="Arial" w:eastAsia="Arial" w:hAnsi="Arial" w:cs="Arial"/>
      <w:b w:val="false"/>
      <w:bCs w:val="false"/>
      <w:i w:val="false"/>
      <w:caps w:val="false"/>
      <w:strike w:val="false"/>
      <w:color w:val="FF0000"/>
      <w:sz w:val="20"/>
      <w:szCs w:val="20"/>
      <w:u w:val="singl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Table-CSILevel8-RemoveParaTC">
    <w:name w:val="Table-CSILevel8-RemoveParaTC"/>
    <w:qFormat/>
    <w:pPr>
      <w:pStyle w:val="CSILevel8"/>
      <w:spacing w:before="14" w:after="0"/>
      <w:outlineLvl w:val="7"/>
    </w:pPr>
    <w:rPr>
      <w:rFonts w:ascii="Arial" w:eastAsia="Arial" w:hAnsi="Arial" w:cs="Arial"/>
      <w:b w:val="false"/>
      <w:bCs w:val="false"/>
      <w:i w:val="false"/>
      <w:caps w:val="false"/>
      <w:strike/>
      <w:color w:val="FF0000"/>
      <w:sz w:val="20"/>
      <w:szCs w:val="20"/>
      <w:u w:val="non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Normal Table" w:default="true">
    <w:name w:val="Normal Table"/>
    <w:uiPriority w:val="99"/>
    <w:semiHidden/>
    <w:unhideWhenUsed/>
    <w:qFormat/>
    <w:pPr/>
    <w:rPr/>
    <w:tblPr>
      <w:tblStyleRowBandSize w:val="1"/>
      <w:tblStyleColBandSize w:val="1"/>
      <w:tblInd w:w="0" w:type="dxa"/>
      <w:tblCellMar>
        <w:top w:w="0" w:type="dxa"/>
        <w:left w:w="108" w:type="dxa"/>
        <w:bottom w:w="0" w:type="dxa"/>
        <w:right w:w="108" w:type="dxa"/>
      </w:tblCellMar>
    </w:tblPr>
    <w:trPr/>
    <w:tcPr/>
  </w:style>
  <w:style w:type="table" w:styleId="Table Grid">
    <w:name w:val="Table Grid"/>
    <w:basedOn w:val="Normal Table"/>
    <w:qFormat/>
    <w:pPr>
      <w:spacing w:after="0" w:lineRule="auto" w:line="240"/>
    </w:pPr>
    <w:rPr/>
    <w:tblPr>
      <w:tblStyleRowBandSize w:val="1"/>
      <w:tblStyleColBandSize w:val="1"/>
      <w:tblInd w:w="0" w:type="dxa"/>
      <w:tblBorders>
        <w:top w:val="single" w:sz="4" w:color="000000"/>
        <w:left w:val="single" w:sz="4" w:color="000000"/>
        <w:bottom w:val="single" w:sz="4" w:color="000000"/>
        <w:right w:val="single" w:sz="4" w:color="000000"/>
        <w:insideH w:val="single" w:sz="4" w:color="000000"/>
        <w:insideV w:val="single" w:sz="4" w:color="000000"/>
      </w:tblBorders>
      <w:tblCellMar>
        <w:top w:w="0" w:type="dxa"/>
        <w:left w:w="108" w:type="dxa"/>
        <w:bottom w:w="0" w:type="dxa"/>
        <w:right w:w="108" w:type="dxa"/>
      </w:tblCellMar>
    </w:tblPr>
    <w:trP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gemHfRid0" Type="http://schemas.openxmlformats.org/officeDocument/2006/relationships/header" Target="header1.xml" /><Relationship Id="gemHfRid1" Type="http://schemas.openxmlformats.org/officeDocument/2006/relationships/footer" Target="footer1.xml" /><Relationship Id="gemHfRid2" Type="http://schemas.openxmlformats.org/officeDocument/2006/relationships/header" Target="header2.xml" /><Relationship Id="gemHfRid3" Type="http://schemas.openxmlformats.org/officeDocument/2006/relationships/footer" Target="footer2.xml" /><Relationship Id="rId1" Type="http://schemas.openxmlformats.org/officeDocument/2006/relationships/settings" Target="settings.xml" /><Relationship Id="rId2" Type="http://schemas.openxmlformats.org/officeDocument/2006/relationships/styles" Target="styles.xml" /><Relationship Id="rId3" Type="http://schemas.openxmlformats.org/officeDocument/2006/relationships/numbering" Target="numbering.xml" /><Relationship Id="rId4"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