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080671 </w:t>
      </w:r>
      <w:r>
        <w:br/>
      </w:r>
      <w:r>
        <w:rPr>
          <w:rFonts w:ascii="arial" w:eastAsia="arial" w:hAnsi="arial" w:cs="arial"/>
          <w:sz w:val="20"/>
          <w:szCs w:val="20"/>
        </w:rPr>
        <w:t>Door Hardware Schedule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087100 - Door Hardware:  Requirements to comply with in coordination with this section.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A156.3</w:t>
      </w:r>
      <w:r>
        <w:rPr>
          <w:rFonts w:ascii="arial" w:eastAsia="arial" w:hAnsi="arial" w:cs="arial"/>
          <w:sz w:val="20"/>
          <w:szCs w:val="20"/>
        </w:rPr>
        <w:t xml:space="preserve"> - Exit Devices;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A156.5</w:t>
      </w:r>
      <w:r>
        <w:rPr>
          <w:rFonts w:ascii="arial" w:eastAsia="arial" w:hAnsi="arial" w:cs="arial"/>
          <w:sz w:val="20"/>
          <w:szCs w:val="20"/>
        </w:rPr>
        <w:t xml:space="preserve"> - Cylinders and Input Devices for Locks;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A156.13</w:t>
      </w:r>
      <w:r>
        <w:rPr>
          <w:rFonts w:ascii="arial" w:eastAsia="arial" w:hAnsi="arial" w:cs="arial"/>
          <w:sz w:val="20"/>
          <w:szCs w:val="20"/>
        </w:rPr>
        <w:t xml:space="preserve"> - Mortise Locks &amp; Latches Series 1000;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A156.18</w:t>
      </w:r>
      <w:r>
        <w:rPr>
          <w:rFonts w:ascii="arial" w:eastAsia="arial" w:hAnsi="arial" w:cs="arial"/>
          <w:sz w:val="20"/>
          <w:szCs w:val="20"/>
        </w:rPr>
        <w:t xml:space="preserve"> - Standard for Materials and Finishes;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DHI (H&amp;S)</w:t>
      </w:r>
      <w:r>
        <w:rPr>
          <w:rFonts w:ascii="arial" w:eastAsia="arial" w:hAnsi="arial" w:cs="arial"/>
          <w:sz w:val="20"/>
          <w:szCs w:val="20"/>
        </w:rPr>
        <w:t xml:space="preserve"> - Sequence and Format for the Hardware Schedule; 2019.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Only manufacturers listed in Door Hardware Schedule or Section 087100 are considered acceptable, unless noted otherwise.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Obtain each type of door hardware as indicated from a single manufacturer and single supplier.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Manufacturer's Abbreviations:  Coordinate with manufacturers listed in Section 087100.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BAS - Best Access Systems.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CUR - Curries.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IVE - Ives.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McK - McKinney.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PEM - Pemko.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SCH - Schlage.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 - Stanley Hinges.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VD - Von Duprin.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DESCRIPTION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hardware sets provided represent the design intent, they are only a guideline and should not be considered a detailed or complete hardware schedule.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door hardware item(s) as required for similar purposes, even when item is not listed for a door in Door Hardware Schedule.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hardware supplier is responsible for providing proper size and hand of door for products required in accordance with Door Hardware Schedule and 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Quantities listed are for each Pair (PR) of doors, or for each Single (SGL) door, as indicated in hardware sets.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LOCK FUNCTION CODES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Function Codes for Cylindrical Locks:  Complying with BHMA A156.5.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F75; Passage:  Latch retracted by knobs/levers at all times.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F76; Privacy Lock:  Outside knob/lever locked by pushbutton on inside knob/lever. Rotating inside knob/lever or closing door releases/unlocks button. Emergency release in outside knob/lever.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F82; Entry Lock:  Push button locking. Button on inside locks outside knob/lever until unlocked by key or by rotating the inside knob/lever. Inside knob/lever always free. Deadlocking latch bolt.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F84; Classroom Lock:  Outside knob/lever locked/unlocked by key in outside knob/lever. Inside knob/lever always free. Deadlocking latchbolt.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F86; Storeroom Lock:  Outside knob/lever always locked/rigid. Latchbolt retracted by key in outside knob/lever or by rotating inside knob/lever. Inside knob/lever always free. Deadlocking latchbolt.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F88; Entry/Restroom Lock:  Deadlocking latch bolt by levers except when outside lever is locked by key inside, then by key outside.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F109; Entry/Office Lock:  Turn/Push button locking. Pushing and turning button on inside locks outside knob/lever requiring use of a key until button is manually unlocked. Push button locking. Pushing button locks the outside knob/lever until unlocked by key or by turning the inside knob/lever. Inside knob/lever always free.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Function Codes for Mortise Locks:  Complying with BHMA A156.13.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Function Codes for Exit Devices:  Complying with BHMA A156.3.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09; Exit Device:  Entrance by knob/lever with key (pullside) only. Unit is locked when the key is removed.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FINISHES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Finishes:  Complying with BHMA A156.18.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Code 652:  Satin chromium plated over nickel, with steel base material (former US equivalent US26D).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DOOR HARDWARE SCHEDULE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Organize listing of door hardware components within each hardware set in compliance with 10-Part scheduling sequence indicated in DHI (H&amp;S), unless otherwise indicated.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HARDWARE SET # ___:  "________"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 use on Door Number(s):  _____.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for each Single (SGL) door(s).</w:t>
      </w:r>
    </w:p>
    <w:tbl>
      <w:tblPr>
        <w:tblStyle w:val="Table-CSILevel3"/>
        <w:tblW w:w="8460" w:type="dxa"/>
        <w:jc w:val="left"/>
        <w:tblInd w:w="900" w:type="dxa"/>
        <w:tblLayout w:type="autofit"/>
        <w:tblLook w:firstRow="0" w:lastRow="0" w:firstColumn="0" w:lastColumn="0" w:noHBand="1" w:noVBand="1" w:val="0600"/>
      </w:tblP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UNITS</w:t>
            </w: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LOCK</w:t>
            </w: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ITEM</w:t>
            </w: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DESCRIPTION</w:t>
            </w: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FINISH</w:t>
            </w: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MFR</w:t>
            </w: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88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81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235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3195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114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ind w:left="0" w:righ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cnfStyle w:val="000000000000"/>
            <w:tcW w:w="960" w:type="dxa"/>
            <w:tcBorders>
              <w:top w:val="single" w:sz="6" w:color="DDDDDD"/>
              <w:left w:val="single" w:sz="6" w:color="DDDDDD"/>
              <w:bottom w:val="single" w:sz="6" w:color="DDDDDD"/>
              <w:right w:val="single" w:sz="6" w:color="DDDDDD"/>
            </w:tcBorders>
            <w:vAlign w:val="top"/>
          </w:tcPr>
          <w:p>
            <w:pPr>
              <w:cnfStyle w:val="000000000000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>
      <w:pPr>
        <w:pStyle w:val="CSILevel0"/>
        <w:numPr>
          <w:ilvl w:val="0"/>
          <w:numId w:val="3"/>
        </w:numPr>
        <w:spacing w:before="100"/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080671 -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Door Hardware Schedule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